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A5A4307" w14:textId="066DBBB3" w:rsidR="002C1B5B" w:rsidRPr="00DA7D1A" w:rsidRDefault="00DA7D1A" w:rsidP="00E52BD5">
      <w:pPr>
        <w:pStyle w:val="NoSpacing"/>
        <w:rPr>
          <w:rStyle w:val="Strong"/>
          <w:rFonts w:asciiTheme="majorHAnsi" w:hAnsiTheme="majorHAnsi" w:cstheme="majorHAnsi"/>
          <w:i/>
          <w:iCs/>
          <w:sz w:val="20"/>
          <w:szCs w:val="20"/>
        </w:rPr>
      </w:pPr>
      <w:r w:rsidRPr="00DA7D1A">
        <w:rPr>
          <w:rStyle w:val="Strong"/>
          <w:rFonts w:asciiTheme="majorHAnsi" w:hAnsiTheme="majorHAnsi" w:cstheme="majorHAnsi"/>
          <w:i/>
          <w:iCs/>
          <w:sz w:val="20"/>
          <w:szCs w:val="20"/>
        </w:rPr>
        <w:t>Archaeologist/</w:t>
      </w:r>
      <w:r w:rsidR="002C1B5B" w:rsidRPr="00DA7D1A">
        <w:rPr>
          <w:rStyle w:val="Strong"/>
          <w:rFonts w:asciiTheme="majorHAnsi" w:hAnsiTheme="majorHAnsi" w:cstheme="majorHAnsi"/>
          <w:i/>
          <w:iCs/>
          <w:sz w:val="20"/>
          <w:szCs w:val="20"/>
        </w:rPr>
        <w:t>Heritage Consultant</w:t>
      </w:r>
    </w:p>
    <w:p w14:paraId="52B70BB0" w14:textId="72A1CBA6" w:rsidR="002C1B5B" w:rsidRPr="002C1B5B" w:rsidRDefault="001C44A7" w:rsidP="00E52BD5">
      <w:pPr>
        <w:pStyle w:val="NoSpacing"/>
        <w:rPr>
          <w:rStyle w:val="Strong"/>
          <w:rFonts w:asciiTheme="majorHAnsi" w:hAnsiTheme="majorHAnsi" w:cstheme="majorHAnsi"/>
          <w:b w:val="0"/>
          <w:bCs w:val="0"/>
          <w:i/>
          <w:iCs/>
          <w:sz w:val="20"/>
          <w:szCs w:val="20"/>
        </w:rPr>
      </w:pPr>
      <w:r>
        <w:rPr>
          <w:rStyle w:val="Strong"/>
          <w:rFonts w:asciiTheme="majorHAnsi" w:hAnsiTheme="majorHAnsi" w:cstheme="majorHAnsi"/>
          <w:b w:val="0"/>
          <w:bCs w:val="0"/>
          <w:i/>
          <w:iCs/>
          <w:sz w:val="20"/>
          <w:szCs w:val="20"/>
        </w:rPr>
        <w:t>Canberra, ACT</w:t>
      </w:r>
    </w:p>
    <w:p w14:paraId="10ABC0CB" w14:textId="157BD50E" w:rsidR="002C1B5B" w:rsidRPr="002C1B5B" w:rsidRDefault="0085046F" w:rsidP="7E81A5D8">
      <w:pPr>
        <w:pStyle w:val="NoSpacing"/>
        <w:rPr>
          <w:rStyle w:val="Strong"/>
          <w:rFonts w:asciiTheme="majorHAnsi" w:hAnsiTheme="majorHAnsi" w:cstheme="majorBidi"/>
          <w:b w:val="0"/>
          <w:bCs w:val="0"/>
          <w:i/>
          <w:iCs/>
          <w:sz w:val="20"/>
          <w:szCs w:val="20"/>
        </w:rPr>
      </w:pPr>
      <w:r w:rsidRPr="7E81A5D8">
        <w:rPr>
          <w:rStyle w:val="Strong"/>
          <w:rFonts w:asciiTheme="majorHAnsi" w:hAnsiTheme="majorHAnsi" w:cstheme="majorBidi"/>
          <w:b w:val="0"/>
          <w:bCs w:val="0"/>
          <w:i/>
          <w:iCs/>
          <w:sz w:val="20"/>
          <w:szCs w:val="20"/>
        </w:rPr>
        <w:t xml:space="preserve">Permanent, </w:t>
      </w:r>
      <w:proofErr w:type="gramStart"/>
      <w:r w:rsidRPr="7E81A5D8">
        <w:rPr>
          <w:rStyle w:val="Strong"/>
          <w:rFonts w:asciiTheme="majorHAnsi" w:hAnsiTheme="majorHAnsi" w:cstheme="majorBidi"/>
          <w:b w:val="0"/>
          <w:bCs w:val="0"/>
          <w:i/>
          <w:iCs/>
          <w:sz w:val="20"/>
          <w:szCs w:val="20"/>
        </w:rPr>
        <w:t>full</w:t>
      </w:r>
      <w:r w:rsidR="00DA7D1A">
        <w:rPr>
          <w:rStyle w:val="Strong"/>
          <w:rFonts w:asciiTheme="majorHAnsi" w:hAnsiTheme="majorHAnsi" w:cstheme="majorBidi"/>
          <w:b w:val="0"/>
          <w:bCs w:val="0"/>
          <w:i/>
          <w:iCs/>
          <w:sz w:val="20"/>
          <w:szCs w:val="20"/>
        </w:rPr>
        <w:t>-</w:t>
      </w:r>
      <w:r w:rsidRPr="7E81A5D8">
        <w:rPr>
          <w:rStyle w:val="Strong"/>
          <w:rFonts w:asciiTheme="majorHAnsi" w:hAnsiTheme="majorHAnsi" w:cstheme="majorBidi"/>
          <w:b w:val="0"/>
          <w:bCs w:val="0"/>
          <w:i/>
          <w:iCs/>
          <w:sz w:val="20"/>
          <w:szCs w:val="20"/>
        </w:rPr>
        <w:t>time</w:t>
      </w:r>
      <w:proofErr w:type="gramEnd"/>
      <w:r w:rsidR="00DA7D1A">
        <w:rPr>
          <w:rStyle w:val="Strong"/>
          <w:rFonts w:asciiTheme="majorHAnsi" w:hAnsiTheme="majorHAnsi" w:cstheme="majorBidi"/>
          <w:b w:val="0"/>
          <w:bCs w:val="0"/>
          <w:i/>
          <w:iCs/>
          <w:sz w:val="20"/>
          <w:szCs w:val="20"/>
        </w:rPr>
        <w:t xml:space="preserve"> or part-time</w:t>
      </w:r>
    </w:p>
    <w:p w14:paraId="21879FEE" w14:textId="75C24112" w:rsidR="002C1B5B" w:rsidRDefault="002C1B5B" w:rsidP="00E52BD5">
      <w:pPr>
        <w:pStyle w:val="NoSpacing"/>
        <w:rPr>
          <w:rStyle w:val="Strong"/>
          <w:rFonts w:asciiTheme="majorHAnsi" w:hAnsiTheme="majorHAnsi" w:cstheme="majorHAnsi"/>
          <w:sz w:val="20"/>
          <w:szCs w:val="20"/>
        </w:rPr>
      </w:pPr>
    </w:p>
    <w:p w14:paraId="5A691E1D" w14:textId="3A2A757D" w:rsidR="001C44A7" w:rsidRDefault="00DA7D1A" w:rsidP="00E52BD5">
      <w:pPr>
        <w:pStyle w:val="NoSpacing"/>
        <w:rPr>
          <w:rFonts w:asciiTheme="majorHAnsi" w:hAnsiTheme="majorHAnsi" w:cstheme="majorHAnsi"/>
          <w:sz w:val="20"/>
          <w:szCs w:val="20"/>
        </w:rPr>
      </w:pPr>
      <w:r>
        <w:rPr>
          <w:rFonts w:asciiTheme="majorHAnsi" w:hAnsiTheme="majorHAnsi" w:cstheme="majorHAnsi"/>
          <w:sz w:val="20"/>
          <w:szCs w:val="20"/>
        </w:rPr>
        <w:t xml:space="preserve">GML Heritage </w:t>
      </w:r>
      <w:r w:rsidRPr="00DA7D1A">
        <w:rPr>
          <w:rFonts w:asciiTheme="majorHAnsi" w:hAnsiTheme="majorHAnsi" w:cstheme="majorHAnsi"/>
          <w:sz w:val="20"/>
          <w:szCs w:val="20"/>
        </w:rPr>
        <w:t>seek</w:t>
      </w:r>
      <w:r>
        <w:rPr>
          <w:rFonts w:asciiTheme="majorHAnsi" w:hAnsiTheme="majorHAnsi" w:cstheme="majorHAnsi"/>
          <w:sz w:val="20"/>
          <w:szCs w:val="20"/>
        </w:rPr>
        <w:t>s</w:t>
      </w:r>
      <w:r w:rsidRPr="00DA7D1A">
        <w:rPr>
          <w:rFonts w:asciiTheme="majorHAnsi" w:hAnsiTheme="majorHAnsi" w:cstheme="majorHAnsi"/>
          <w:sz w:val="20"/>
          <w:szCs w:val="20"/>
        </w:rPr>
        <w:t xml:space="preserve"> an </w:t>
      </w:r>
      <w:r>
        <w:rPr>
          <w:rFonts w:asciiTheme="majorHAnsi" w:hAnsiTheme="majorHAnsi" w:cstheme="majorHAnsi"/>
          <w:sz w:val="20"/>
          <w:szCs w:val="20"/>
        </w:rPr>
        <w:t xml:space="preserve">experienced </w:t>
      </w:r>
      <w:r w:rsidRPr="00DA7D1A">
        <w:rPr>
          <w:rFonts w:asciiTheme="majorHAnsi" w:hAnsiTheme="majorHAnsi" w:cstheme="majorHAnsi"/>
          <w:sz w:val="20"/>
          <w:szCs w:val="20"/>
        </w:rPr>
        <w:t>Archaeologist</w:t>
      </w:r>
      <w:r>
        <w:rPr>
          <w:rFonts w:asciiTheme="majorHAnsi" w:hAnsiTheme="majorHAnsi" w:cstheme="majorHAnsi"/>
          <w:sz w:val="20"/>
          <w:szCs w:val="20"/>
        </w:rPr>
        <w:t xml:space="preserve"> and heritage professional</w:t>
      </w:r>
      <w:r w:rsidRPr="00DA7D1A">
        <w:rPr>
          <w:rFonts w:asciiTheme="majorHAnsi" w:hAnsiTheme="majorHAnsi" w:cstheme="majorHAnsi"/>
          <w:sz w:val="20"/>
          <w:szCs w:val="20"/>
        </w:rPr>
        <w:t xml:space="preserve"> to join our Canberra </w:t>
      </w:r>
      <w:r>
        <w:rPr>
          <w:rFonts w:asciiTheme="majorHAnsi" w:hAnsiTheme="majorHAnsi" w:cstheme="majorHAnsi"/>
          <w:sz w:val="20"/>
          <w:szCs w:val="20"/>
        </w:rPr>
        <w:t xml:space="preserve">consulting </w:t>
      </w:r>
      <w:r w:rsidRPr="00DA7D1A">
        <w:rPr>
          <w:rFonts w:asciiTheme="majorHAnsi" w:hAnsiTheme="majorHAnsi" w:cstheme="majorHAnsi"/>
          <w:sz w:val="20"/>
          <w:szCs w:val="20"/>
        </w:rPr>
        <w:t>team.</w:t>
      </w:r>
      <w:r>
        <w:rPr>
          <w:rFonts w:asciiTheme="majorHAnsi" w:hAnsiTheme="majorHAnsi" w:cstheme="majorHAnsi"/>
          <w:sz w:val="20"/>
          <w:szCs w:val="20"/>
        </w:rPr>
        <w:t xml:space="preserve"> </w:t>
      </w:r>
      <w:r w:rsidRPr="00DA7D1A">
        <w:rPr>
          <w:rFonts w:asciiTheme="majorHAnsi" w:hAnsiTheme="majorHAnsi" w:cstheme="majorBidi"/>
          <w:sz w:val="20"/>
          <w:szCs w:val="20"/>
        </w:rPr>
        <w:t>Expressions of interest from all suitably qualified and experienced candidates are encouraged, including those who require added flexibility - hybrid/remote working options and flexible working hours (</w:t>
      </w:r>
      <w:r w:rsidRPr="00DA7D1A">
        <w:rPr>
          <w:rFonts w:asciiTheme="majorHAnsi" w:hAnsiTheme="majorHAnsi" w:cstheme="majorBidi"/>
          <w:sz w:val="20"/>
          <w:szCs w:val="20"/>
        </w:rPr>
        <w:t>e.g.,</w:t>
      </w:r>
      <w:r w:rsidRPr="00DA7D1A">
        <w:rPr>
          <w:rFonts w:asciiTheme="majorHAnsi" w:hAnsiTheme="majorHAnsi" w:cstheme="majorBidi"/>
          <w:sz w:val="20"/>
          <w:szCs w:val="20"/>
        </w:rPr>
        <w:t xml:space="preserve"> part time, compressed hours etc) are possible.</w:t>
      </w:r>
    </w:p>
    <w:p w14:paraId="48DB0485" w14:textId="77777777" w:rsidR="00DA7D1A" w:rsidRDefault="00DA7D1A" w:rsidP="00E52BD5">
      <w:pPr>
        <w:pStyle w:val="NoSpacing"/>
        <w:rPr>
          <w:rStyle w:val="Strong"/>
          <w:rFonts w:asciiTheme="majorHAnsi" w:hAnsiTheme="majorHAnsi" w:cstheme="majorHAnsi"/>
          <w:sz w:val="20"/>
          <w:szCs w:val="20"/>
        </w:rPr>
      </w:pPr>
    </w:p>
    <w:p w14:paraId="6FFD8A39" w14:textId="23CA4361" w:rsidR="00E52BD5" w:rsidRPr="001C44A7" w:rsidRDefault="00E52BD5" w:rsidP="00E52BD5">
      <w:pPr>
        <w:pStyle w:val="NoSpacing"/>
        <w:rPr>
          <w:rStyle w:val="Strong"/>
          <w:rFonts w:asciiTheme="majorHAnsi" w:hAnsiTheme="majorHAnsi" w:cstheme="majorHAnsi"/>
          <w:sz w:val="20"/>
          <w:szCs w:val="20"/>
          <w:u w:val="single"/>
        </w:rPr>
      </w:pPr>
      <w:r w:rsidRPr="001C44A7">
        <w:rPr>
          <w:rStyle w:val="Strong"/>
          <w:rFonts w:asciiTheme="majorHAnsi" w:hAnsiTheme="majorHAnsi" w:cstheme="majorHAnsi"/>
          <w:sz w:val="20"/>
          <w:szCs w:val="20"/>
          <w:u w:val="single"/>
        </w:rPr>
        <w:t xml:space="preserve">About </w:t>
      </w:r>
      <w:r w:rsidR="00420BBC" w:rsidRPr="001C44A7">
        <w:rPr>
          <w:rStyle w:val="Strong"/>
          <w:rFonts w:asciiTheme="majorHAnsi" w:hAnsiTheme="majorHAnsi" w:cstheme="majorHAnsi"/>
          <w:sz w:val="20"/>
          <w:szCs w:val="20"/>
          <w:u w:val="single"/>
        </w:rPr>
        <w:t>U</w:t>
      </w:r>
      <w:r w:rsidRPr="001C44A7">
        <w:rPr>
          <w:rStyle w:val="Strong"/>
          <w:rFonts w:asciiTheme="majorHAnsi" w:hAnsiTheme="majorHAnsi" w:cstheme="majorHAnsi"/>
          <w:sz w:val="20"/>
          <w:szCs w:val="20"/>
          <w:u w:val="single"/>
        </w:rPr>
        <w:t>s </w:t>
      </w:r>
    </w:p>
    <w:p w14:paraId="60F985E8" w14:textId="77777777" w:rsidR="00E52BD5" w:rsidRPr="002C1B5B" w:rsidRDefault="00E52BD5" w:rsidP="00E52BD5">
      <w:pPr>
        <w:pStyle w:val="NoSpacing"/>
        <w:rPr>
          <w:rStyle w:val="Strong"/>
          <w:rFonts w:asciiTheme="majorHAnsi" w:hAnsiTheme="majorHAnsi" w:cstheme="majorHAnsi"/>
          <w:sz w:val="20"/>
          <w:szCs w:val="20"/>
        </w:rPr>
      </w:pPr>
    </w:p>
    <w:p w14:paraId="1875E88B" w14:textId="77777777" w:rsidR="001C44A7" w:rsidRPr="001C44A7" w:rsidRDefault="001C44A7" w:rsidP="001C44A7">
      <w:pPr>
        <w:pStyle w:val="NoSpacing"/>
        <w:rPr>
          <w:rFonts w:asciiTheme="majorHAnsi" w:hAnsiTheme="majorHAnsi" w:cstheme="majorHAnsi"/>
          <w:sz w:val="20"/>
          <w:szCs w:val="20"/>
        </w:rPr>
      </w:pPr>
      <w:r w:rsidRPr="001C44A7">
        <w:rPr>
          <w:rFonts w:asciiTheme="majorHAnsi" w:hAnsiTheme="majorHAnsi" w:cstheme="majorHAnsi"/>
          <w:sz w:val="20"/>
          <w:szCs w:val="20"/>
        </w:rPr>
        <w:t xml:space="preserve">GML Heritage is one of Australia's leading and most respected heritage consultancies. Our people share a commitment to generating ideas and challenging conventional thinking to help our clients succeed in planning, managing and conserving heritage places. For over 30 years our heritage team of archaeologists, architects, historians, interpretation planners, and designers have delivered more than 7,000 heritage projects in Australia and internationally. We have a deep level of expertise and built strong relationships across public, private, not for profit and community sectors. </w:t>
      </w:r>
    </w:p>
    <w:p w14:paraId="7E66D104" w14:textId="77777777" w:rsidR="001C44A7" w:rsidRPr="001C44A7" w:rsidRDefault="001C44A7" w:rsidP="001C44A7">
      <w:pPr>
        <w:pStyle w:val="NoSpacing"/>
        <w:rPr>
          <w:rFonts w:asciiTheme="majorHAnsi" w:hAnsiTheme="majorHAnsi" w:cstheme="majorHAnsi"/>
          <w:sz w:val="20"/>
          <w:szCs w:val="20"/>
        </w:rPr>
      </w:pPr>
    </w:p>
    <w:p w14:paraId="420B9CF1" w14:textId="0C58A669" w:rsidR="004E30F2" w:rsidRDefault="001C44A7" w:rsidP="001C44A7">
      <w:pPr>
        <w:pStyle w:val="NoSpacing"/>
        <w:rPr>
          <w:rFonts w:asciiTheme="majorHAnsi" w:hAnsiTheme="majorHAnsi" w:cstheme="majorHAnsi"/>
          <w:sz w:val="20"/>
          <w:szCs w:val="20"/>
        </w:rPr>
      </w:pPr>
      <w:r w:rsidRPr="001C44A7">
        <w:rPr>
          <w:rFonts w:asciiTheme="majorHAnsi" w:hAnsiTheme="majorHAnsi" w:cstheme="majorHAnsi"/>
          <w:sz w:val="20"/>
          <w:szCs w:val="20"/>
        </w:rPr>
        <w:t>The GML Heritage team is trusted. Our clients return to us for our insights, independence, professionalism, expertise, and reputation. On the strength of our client feedback, we were awarded the title of Best Heritage Consulting Firm in the Consult Australia 2020 and 2021 Client Choice Awards.</w:t>
      </w:r>
    </w:p>
    <w:p w14:paraId="3FF4AF02" w14:textId="28EAC7A7" w:rsidR="001C44A7" w:rsidRDefault="001C44A7" w:rsidP="001C44A7">
      <w:pPr>
        <w:pStyle w:val="NoSpacing"/>
        <w:rPr>
          <w:rFonts w:asciiTheme="majorHAnsi" w:hAnsiTheme="majorHAnsi" w:cstheme="majorHAnsi"/>
          <w:sz w:val="20"/>
          <w:szCs w:val="20"/>
        </w:rPr>
      </w:pPr>
    </w:p>
    <w:p w14:paraId="51FA2909" w14:textId="11DB6778" w:rsidR="001C44A7" w:rsidRPr="001C44A7" w:rsidRDefault="001C44A7" w:rsidP="001C44A7">
      <w:pPr>
        <w:pStyle w:val="NoSpacing"/>
        <w:rPr>
          <w:rFonts w:asciiTheme="majorHAnsi" w:hAnsiTheme="majorHAnsi" w:cstheme="majorHAnsi"/>
          <w:b/>
          <w:bCs/>
          <w:sz w:val="20"/>
          <w:szCs w:val="20"/>
          <w:u w:val="single"/>
        </w:rPr>
      </w:pPr>
      <w:r w:rsidRPr="001C44A7">
        <w:rPr>
          <w:rFonts w:asciiTheme="majorHAnsi" w:hAnsiTheme="majorHAnsi" w:cstheme="majorHAnsi"/>
          <w:b/>
          <w:bCs/>
          <w:sz w:val="20"/>
          <w:szCs w:val="20"/>
          <w:u w:val="single"/>
        </w:rPr>
        <w:t>Why GML?</w:t>
      </w:r>
    </w:p>
    <w:p w14:paraId="291D0FF5" w14:textId="5AF9E7AB" w:rsidR="001C44A7" w:rsidRDefault="001C44A7" w:rsidP="001C44A7">
      <w:pPr>
        <w:pStyle w:val="NoSpacing"/>
        <w:rPr>
          <w:rFonts w:asciiTheme="majorHAnsi" w:hAnsiTheme="majorHAnsi" w:cstheme="majorHAnsi"/>
          <w:sz w:val="20"/>
          <w:szCs w:val="20"/>
        </w:rPr>
      </w:pPr>
    </w:p>
    <w:p w14:paraId="0F17E221" w14:textId="3CE30911" w:rsidR="001C44A7" w:rsidRDefault="001C44A7" w:rsidP="001C44A7">
      <w:pPr>
        <w:pStyle w:val="NoSpacing"/>
        <w:rPr>
          <w:rFonts w:asciiTheme="majorHAnsi" w:hAnsiTheme="majorHAnsi" w:cstheme="majorHAnsi"/>
          <w:sz w:val="20"/>
          <w:szCs w:val="20"/>
        </w:rPr>
      </w:pPr>
      <w:r w:rsidRPr="001C44A7">
        <w:rPr>
          <w:rFonts w:asciiTheme="majorHAnsi" w:hAnsiTheme="majorHAnsi" w:cstheme="majorHAnsi"/>
          <w:sz w:val="20"/>
          <w:szCs w:val="20"/>
        </w:rPr>
        <w:t>In addition to being at the forefront of heritage in Australia, the GML team enjoys:</w:t>
      </w:r>
    </w:p>
    <w:p w14:paraId="6CDFB487" w14:textId="77777777" w:rsidR="001C44A7" w:rsidRPr="001C44A7" w:rsidRDefault="001C44A7" w:rsidP="001C44A7">
      <w:pPr>
        <w:pStyle w:val="NoSpacing"/>
        <w:rPr>
          <w:rFonts w:asciiTheme="majorHAnsi" w:hAnsiTheme="majorHAnsi" w:cstheme="majorHAnsi"/>
          <w:sz w:val="20"/>
          <w:szCs w:val="20"/>
        </w:rPr>
      </w:pPr>
    </w:p>
    <w:p w14:paraId="224AB2CE" w14:textId="77777777" w:rsidR="001C44A7" w:rsidRPr="001C44A7" w:rsidRDefault="001C44A7" w:rsidP="001C44A7">
      <w:pPr>
        <w:pStyle w:val="NoSpacing"/>
        <w:numPr>
          <w:ilvl w:val="0"/>
          <w:numId w:val="6"/>
        </w:numPr>
        <w:rPr>
          <w:rFonts w:asciiTheme="majorHAnsi" w:hAnsiTheme="majorHAnsi" w:cstheme="majorHAnsi"/>
          <w:sz w:val="20"/>
          <w:szCs w:val="20"/>
        </w:rPr>
      </w:pPr>
      <w:r w:rsidRPr="001C44A7">
        <w:rPr>
          <w:rFonts w:asciiTheme="majorHAnsi" w:hAnsiTheme="majorHAnsi" w:cstheme="majorHAnsi"/>
          <w:sz w:val="20"/>
          <w:szCs w:val="20"/>
        </w:rPr>
        <w:t>A collaborative, social, inclusive, supportive, and multi-disciplinary workplace culture.</w:t>
      </w:r>
    </w:p>
    <w:p w14:paraId="26BA3FC3" w14:textId="77777777" w:rsidR="001C44A7" w:rsidRPr="001C44A7" w:rsidRDefault="001C44A7" w:rsidP="001C44A7">
      <w:pPr>
        <w:pStyle w:val="NoSpacing"/>
        <w:numPr>
          <w:ilvl w:val="0"/>
          <w:numId w:val="6"/>
        </w:numPr>
        <w:rPr>
          <w:rFonts w:asciiTheme="majorHAnsi" w:hAnsiTheme="majorHAnsi" w:cstheme="majorHAnsi"/>
          <w:sz w:val="20"/>
          <w:szCs w:val="20"/>
        </w:rPr>
      </w:pPr>
      <w:r w:rsidRPr="001C44A7">
        <w:rPr>
          <w:rFonts w:asciiTheme="majorHAnsi" w:hAnsiTheme="majorHAnsi" w:cstheme="majorHAnsi"/>
          <w:sz w:val="20"/>
          <w:szCs w:val="20"/>
        </w:rPr>
        <w:t>Flexible work arrangements.</w:t>
      </w:r>
    </w:p>
    <w:p w14:paraId="522CD4C9" w14:textId="77777777" w:rsidR="001C44A7" w:rsidRPr="001C44A7" w:rsidRDefault="001C44A7" w:rsidP="001C44A7">
      <w:pPr>
        <w:pStyle w:val="NoSpacing"/>
        <w:numPr>
          <w:ilvl w:val="0"/>
          <w:numId w:val="6"/>
        </w:numPr>
        <w:rPr>
          <w:rFonts w:asciiTheme="majorHAnsi" w:hAnsiTheme="majorHAnsi" w:cstheme="majorHAnsi"/>
          <w:sz w:val="20"/>
          <w:szCs w:val="20"/>
        </w:rPr>
      </w:pPr>
      <w:r w:rsidRPr="001C44A7">
        <w:rPr>
          <w:rFonts w:asciiTheme="majorHAnsi" w:hAnsiTheme="majorHAnsi" w:cstheme="majorHAnsi"/>
          <w:sz w:val="20"/>
          <w:szCs w:val="20"/>
        </w:rPr>
        <w:t>Health and well-being allowance.</w:t>
      </w:r>
    </w:p>
    <w:p w14:paraId="1CEBFEA9" w14:textId="77777777" w:rsidR="001C44A7" w:rsidRPr="001C44A7" w:rsidRDefault="001C44A7" w:rsidP="001C44A7">
      <w:pPr>
        <w:pStyle w:val="NoSpacing"/>
        <w:numPr>
          <w:ilvl w:val="0"/>
          <w:numId w:val="6"/>
        </w:numPr>
        <w:rPr>
          <w:rFonts w:asciiTheme="majorHAnsi" w:hAnsiTheme="majorHAnsi" w:cstheme="majorHAnsi"/>
          <w:sz w:val="20"/>
          <w:szCs w:val="20"/>
        </w:rPr>
      </w:pPr>
      <w:r w:rsidRPr="001C44A7">
        <w:rPr>
          <w:rFonts w:asciiTheme="majorHAnsi" w:hAnsiTheme="majorHAnsi" w:cstheme="majorHAnsi"/>
          <w:sz w:val="20"/>
          <w:szCs w:val="20"/>
        </w:rPr>
        <w:t>Learning and development allowance.</w:t>
      </w:r>
    </w:p>
    <w:p w14:paraId="2495527E" w14:textId="77777777" w:rsidR="001C44A7" w:rsidRPr="001C44A7" w:rsidRDefault="001C44A7" w:rsidP="001C44A7">
      <w:pPr>
        <w:pStyle w:val="NoSpacing"/>
        <w:numPr>
          <w:ilvl w:val="0"/>
          <w:numId w:val="6"/>
        </w:numPr>
        <w:rPr>
          <w:rFonts w:asciiTheme="majorHAnsi" w:hAnsiTheme="majorHAnsi" w:cstheme="majorHAnsi"/>
          <w:sz w:val="20"/>
          <w:szCs w:val="20"/>
        </w:rPr>
      </w:pPr>
      <w:r w:rsidRPr="001C44A7">
        <w:rPr>
          <w:rFonts w:asciiTheme="majorHAnsi" w:hAnsiTheme="majorHAnsi" w:cstheme="majorHAnsi"/>
          <w:sz w:val="20"/>
          <w:szCs w:val="20"/>
        </w:rPr>
        <w:t>Loyalty leave.</w:t>
      </w:r>
    </w:p>
    <w:p w14:paraId="0F8A6EFD" w14:textId="77777777" w:rsidR="001C44A7" w:rsidRPr="001C44A7" w:rsidRDefault="001C44A7" w:rsidP="001C44A7">
      <w:pPr>
        <w:pStyle w:val="NoSpacing"/>
        <w:numPr>
          <w:ilvl w:val="0"/>
          <w:numId w:val="6"/>
        </w:numPr>
        <w:rPr>
          <w:rFonts w:asciiTheme="majorHAnsi" w:hAnsiTheme="majorHAnsi" w:cstheme="majorHAnsi"/>
          <w:sz w:val="20"/>
          <w:szCs w:val="20"/>
        </w:rPr>
      </w:pPr>
      <w:r w:rsidRPr="001C44A7">
        <w:rPr>
          <w:rFonts w:asciiTheme="majorHAnsi" w:hAnsiTheme="majorHAnsi" w:cstheme="majorHAnsi"/>
          <w:sz w:val="20"/>
          <w:szCs w:val="20"/>
        </w:rPr>
        <w:t>Employee Assistance Program.</w:t>
      </w:r>
    </w:p>
    <w:p w14:paraId="4CD090C3" w14:textId="77777777" w:rsidR="001C44A7" w:rsidRPr="001C44A7" w:rsidRDefault="001C44A7" w:rsidP="001C44A7">
      <w:pPr>
        <w:pStyle w:val="NoSpacing"/>
        <w:numPr>
          <w:ilvl w:val="0"/>
          <w:numId w:val="6"/>
        </w:numPr>
        <w:rPr>
          <w:rFonts w:asciiTheme="majorHAnsi" w:hAnsiTheme="majorHAnsi" w:cstheme="majorHAnsi"/>
          <w:sz w:val="20"/>
          <w:szCs w:val="20"/>
        </w:rPr>
      </w:pPr>
      <w:r w:rsidRPr="001C44A7">
        <w:rPr>
          <w:rFonts w:asciiTheme="majorHAnsi" w:hAnsiTheme="majorHAnsi" w:cstheme="majorHAnsi"/>
          <w:sz w:val="20"/>
          <w:szCs w:val="20"/>
        </w:rPr>
        <w:t>Paid parental leave.</w:t>
      </w:r>
    </w:p>
    <w:p w14:paraId="784E7329" w14:textId="77777777" w:rsidR="001C44A7" w:rsidRPr="001C44A7" w:rsidRDefault="001C44A7" w:rsidP="001C44A7">
      <w:pPr>
        <w:pStyle w:val="NoSpacing"/>
        <w:numPr>
          <w:ilvl w:val="0"/>
          <w:numId w:val="6"/>
        </w:numPr>
        <w:rPr>
          <w:rFonts w:asciiTheme="majorHAnsi" w:hAnsiTheme="majorHAnsi" w:cstheme="majorHAnsi"/>
          <w:sz w:val="20"/>
          <w:szCs w:val="20"/>
        </w:rPr>
      </w:pPr>
      <w:r w:rsidRPr="001C44A7">
        <w:rPr>
          <w:rFonts w:asciiTheme="majorHAnsi" w:hAnsiTheme="majorHAnsi" w:cstheme="majorHAnsi"/>
          <w:sz w:val="20"/>
          <w:szCs w:val="20"/>
        </w:rPr>
        <w:t>Mobile phone allowance.</w:t>
      </w:r>
    </w:p>
    <w:p w14:paraId="74A4E26E" w14:textId="77777777" w:rsidR="001C44A7" w:rsidRPr="001C44A7" w:rsidRDefault="001C44A7" w:rsidP="001C44A7">
      <w:pPr>
        <w:pStyle w:val="NoSpacing"/>
        <w:numPr>
          <w:ilvl w:val="0"/>
          <w:numId w:val="6"/>
        </w:numPr>
        <w:rPr>
          <w:rFonts w:asciiTheme="majorHAnsi" w:hAnsiTheme="majorHAnsi" w:cstheme="majorHAnsi"/>
          <w:sz w:val="20"/>
          <w:szCs w:val="20"/>
        </w:rPr>
      </w:pPr>
      <w:r w:rsidRPr="001C44A7">
        <w:rPr>
          <w:rFonts w:asciiTheme="majorHAnsi" w:hAnsiTheme="majorHAnsi" w:cstheme="majorHAnsi"/>
          <w:sz w:val="20"/>
          <w:szCs w:val="20"/>
        </w:rPr>
        <w:t>Employee referral allowance.</w:t>
      </w:r>
    </w:p>
    <w:p w14:paraId="748F7D95" w14:textId="77777777" w:rsidR="001C44A7" w:rsidRPr="001C44A7" w:rsidRDefault="001C44A7" w:rsidP="001C44A7">
      <w:pPr>
        <w:pStyle w:val="NoSpacing"/>
        <w:numPr>
          <w:ilvl w:val="0"/>
          <w:numId w:val="6"/>
        </w:numPr>
        <w:rPr>
          <w:rFonts w:asciiTheme="majorHAnsi" w:hAnsiTheme="majorHAnsi" w:cstheme="majorHAnsi"/>
          <w:sz w:val="20"/>
          <w:szCs w:val="20"/>
        </w:rPr>
      </w:pPr>
      <w:r w:rsidRPr="001C44A7">
        <w:rPr>
          <w:rFonts w:asciiTheme="majorHAnsi" w:hAnsiTheme="majorHAnsi" w:cstheme="majorHAnsi"/>
          <w:sz w:val="20"/>
          <w:szCs w:val="20"/>
        </w:rPr>
        <w:t>PPE allowance.</w:t>
      </w:r>
    </w:p>
    <w:p w14:paraId="403977C4" w14:textId="77777777" w:rsidR="001C44A7" w:rsidRPr="002C1B5B" w:rsidRDefault="001C44A7" w:rsidP="001C44A7">
      <w:pPr>
        <w:pStyle w:val="NoSpacing"/>
        <w:rPr>
          <w:rFonts w:asciiTheme="majorHAnsi" w:hAnsiTheme="majorHAnsi" w:cstheme="majorHAnsi"/>
          <w:sz w:val="20"/>
          <w:szCs w:val="20"/>
        </w:rPr>
      </w:pPr>
    </w:p>
    <w:p w14:paraId="3F4F4E65" w14:textId="028A66B8" w:rsidR="00F8728A" w:rsidRPr="00DA7D1A" w:rsidRDefault="002C1B5B" w:rsidP="00F8728A">
      <w:pPr>
        <w:pStyle w:val="NoSpacing"/>
        <w:rPr>
          <w:rStyle w:val="Strong"/>
          <w:rFonts w:asciiTheme="majorHAnsi" w:hAnsiTheme="majorHAnsi" w:cstheme="majorHAnsi"/>
          <w:sz w:val="20"/>
          <w:szCs w:val="20"/>
          <w:u w:val="single"/>
        </w:rPr>
      </w:pPr>
      <w:r w:rsidRPr="00DA7D1A">
        <w:rPr>
          <w:rStyle w:val="Strong"/>
          <w:rFonts w:asciiTheme="majorHAnsi" w:hAnsiTheme="majorHAnsi" w:cstheme="majorHAnsi"/>
          <w:sz w:val="20"/>
          <w:szCs w:val="20"/>
          <w:u w:val="single"/>
        </w:rPr>
        <w:t>About the Opportunity</w:t>
      </w:r>
    </w:p>
    <w:p w14:paraId="5E308411" w14:textId="77777777" w:rsidR="00966BEE" w:rsidRPr="002C1B5B" w:rsidRDefault="00966BEE" w:rsidP="00F8728A">
      <w:pPr>
        <w:pStyle w:val="NoSpacing"/>
        <w:rPr>
          <w:rFonts w:asciiTheme="majorHAnsi" w:hAnsiTheme="majorHAnsi" w:cstheme="majorHAnsi"/>
          <w:sz w:val="20"/>
          <w:szCs w:val="20"/>
        </w:rPr>
      </w:pPr>
    </w:p>
    <w:p w14:paraId="2BB53684" w14:textId="77777777" w:rsidR="00DA7D1A" w:rsidRDefault="00DA7D1A" w:rsidP="00DA7D1A">
      <w:pPr>
        <w:pStyle w:val="NoSpacing"/>
        <w:rPr>
          <w:rFonts w:asciiTheme="majorHAnsi" w:hAnsiTheme="majorHAnsi" w:cstheme="majorBidi"/>
          <w:sz w:val="20"/>
          <w:szCs w:val="20"/>
        </w:rPr>
      </w:pPr>
      <w:r w:rsidRPr="00DA7D1A">
        <w:rPr>
          <w:rFonts w:asciiTheme="majorHAnsi" w:hAnsiTheme="majorHAnsi" w:cstheme="majorBidi"/>
          <w:sz w:val="20"/>
          <w:szCs w:val="20"/>
        </w:rPr>
        <w:t>This role will feed your passion for Aboriginal heritage, cultural and historical heritage, and archaeology. Technical proficiency in these areas coupled with your mature communication and project management skills will help you deliver quality outcomes for heritage, clients, and community stakeholders.</w:t>
      </w:r>
      <w:r>
        <w:rPr>
          <w:rFonts w:asciiTheme="majorHAnsi" w:hAnsiTheme="majorHAnsi" w:cstheme="majorBidi"/>
          <w:sz w:val="20"/>
          <w:szCs w:val="20"/>
        </w:rPr>
        <w:t xml:space="preserve"> </w:t>
      </w:r>
    </w:p>
    <w:p w14:paraId="322DDF20" w14:textId="77777777" w:rsidR="00DA7D1A" w:rsidRDefault="00DA7D1A" w:rsidP="00DA7D1A">
      <w:pPr>
        <w:pStyle w:val="NoSpacing"/>
        <w:rPr>
          <w:rFonts w:asciiTheme="majorHAnsi" w:hAnsiTheme="majorHAnsi" w:cstheme="majorBidi"/>
          <w:sz w:val="20"/>
          <w:szCs w:val="20"/>
        </w:rPr>
      </w:pPr>
    </w:p>
    <w:p w14:paraId="1B30C6BF" w14:textId="61F9408A" w:rsidR="00DA7D1A" w:rsidRDefault="00DA7D1A" w:rsidP="00DA7D1A">
      <w:pPr>
        <w:pStyle w:val="NoSpacing"/>
        <w:rPr>
          <w:rFonts w:asciiTheme="majorHAnsi" w:hAnsiTheme="majorHAnsi" w:cstheme="majorBidi"/>
          <w:sz w:val="20"/>
          <w:szCs w:val="20"/>
        </w:rPr>
      </w:pPr>
      <w:r w:rsidRPr="00DA7D1A">
        <w:rPr>
          <w:rFonts w:asciiTheme="majorHAnsi" w:hAnsiTheme="majorHAnsi" w:cstheme="majorBidi"/>
          <w:sz w:val="20"/>
          <w:szCs w:val="20"/>
        </w:rPr>
        <w:t>Experience in Aboriginal community consultation, historical archaeology, and Graphical Information System (GIS) mapping is</w:t>
      </w:r>
      <w:r>
        <w:rPr>
          <w:rFonts w:asciiTheme="majorHAnsi" w:hAnsiTheme="majorHAnsi" w:cstheme="majorBidi"/>
          <w:sz w:val="20"/>
          <w:szCs w:val="20"/>
        </w:rPr>
        <w:t xml:space="preserve"> </w:t>
      </w:r>
      <w:r w:rsidRPr="00DA7D1A">
        <w:rPr>
          <w:rFonts w:asciiTheme="majorHAnsi" w:hAnsiTheme="majorHAnsi" w:cstheme="majorBidi"/>
          <w:sz w:val="20"/>
          <w:szCs w:val="20"/>
        </w:rPr>
        <w:t>desirable.</w:t>
      </w:r>
    </w:p>
    <w:p w14:paraId="4D9BF2BF" w14:textId="77777777" w:rsidR="00DA7D1A" w:rsidRPr="00DA7D1A" w:rsidRDefault="00DA7D1A" w:rsidP="00DA7D1A">
      <w:pPr>
        <w:pStyle w:val="NoSpacing"/>
        <w:rPr>
          <w:rFonts w:asciiTheme="majorHAnsi" w:hAnsiTheme="majorHAnsi" w:cstheme="majorBidi"/>
          <w:sz w:val="20"/>
          <w:szCs w:val="20"/>
        </w:rPr>
      </w:pPr>
    </w:p>
    <w:p w14:paraId="39454B47" w14:textId="1B38FBCB" w:rsidR="00DA7D1A" w:rsidRPr="00DA7D1A" w:rsidRDefault="00DA7D1A" w:rsidP="00DA7D1A">
      <w:pPr>
        <w:pStyle w:val="NoSpacing"/>
        <w:numPr>
          <w:ilvl w:val="0"/>
          <w:numId w:val="7"/>
        </w:numPr>
        <w:rPr>
          <w:rFonts w:asciiTheme="majorHAnsi" w:hAnsiTheme="majorHAnsi" w:cstheme="majorBidi"/>
          <w:sz w:val="20"/>
          <w:szCs w:val="20"/>
        </w:rPr>
      </w:pPr>
      <w:r w:rsidRPr="00DA7D1A">
        <w:rPr>
          <w:rFonts w:asciiTheme="majorHAnsi" w:hAnsiTheme="majorHAnsi" w:cstheme="majorBidi"/>
          <w:sz w:val="20"/>
          <w:szCs w:val="20"/>
        </w:rPr>
        <w:t>Plan, manage and deliver a range of archaeological work and projects including strategic archaeological advice, investigation and research, site inspections/fieldwork and archaeological monitoring, cultural heritage assessments and management plans, archaeological assessments and impact statements, GIS maps and more.</w:t>
      </w:r>
    </w:p>
    <w:p w14:paraId="3265BDFB" w14:textId="7420490D" w:rsidR="00DA7D1A" w:rsidRPr="00DA7D1A" w:rsidRDefault="00DA7D1A" w:rsidP="00DA7D1A">
      <w:pPr>
        <w:pStyle w:val="NoSpacing"/>
        <w:numPr>
          <w:ilvl w:val="0"/>
          <w:numId w:val="7"/>
        </w:numPr>
        <w:rPr>
          <w:rFonts w:asciiTheme="majorHAnsi" w:hAnsiTheme="majorHAnsi" w:cstheme="majorBidi"/>
          <w:sz w:val="20"/>
          <w:szCs w:val="20"/>
        </w:rPr>
      </w:pPr>
      <w:r w:rsidRPr="00DA7D1A">
        <w:rPr>
          <w:rFonts w:asciiTheme="majorHAnsi" w:hAnsiTheme="majorHAnsi" w:cstheme="majorBidi"/>
          <w:sz w:val="20"/>
          <w:szCs w:val="20"/>
        </w:rPr>
        <w:t>Collaborate with our consulting team across a range of services and disciplines to deliver heritage projects</w:t>
      </w:r>
      <w:r>
        <w:rPr>
          <w:rFonts w:asciiTheme="majorHAnsi" w:hAnsiTheme="majorHAnsi" w:cstheme="majorBidi"/>
          <w:sz w:val="20"/>
          <w:szCs w:val="20"/>
        </w:rPr>
        <w:t>.</w:t>
      </w:r>
    </w:p>
    <w:p w14:paraId="04362233" w14:textId="159F5B4E" w:rsidR="00DA7D1A" w:rsidRPr="00DA7D1A" w:rsidRDefault="00DA7D1A" w:rsidP="00DA7D1A">
      <w:pPr>
        <w:pStyle w:val="NoSpacing"/>
        <w:numPr>
          <w:ilvl w:val="0"/>
          <w:numId w:val="7"/>
        </w:numPr>
        <w:rPr>
          <w:rFonts w:asciiTheme="majorHAnsi" w:hAnsiTheme="majorHAnsi" w:cstheme="majorBidi"/>
          <w:sz w:val="20"/>
          <w:szCs w:val="20"/>
        </w:rPr>
      </w:pPr>
      <w:r w:rsidRPr="00DA7D1A">
        <w:rPr>
          <w:rFonts w:asciiTheme="majorHAnsi" w:hAnsiTheme="majorHAnsi" w:cstheme="majorBidi"/>
          <w:sz w:val="20"/>
          <w:szCs w:val="20"/>
        </w:rPr>
        <w:t>Manage and grow client relationships, including preparation of proposals and tenders</w:t>
      </w:r>
      <w:r>
        <w:rPr>
          <w:rFonts w:asciiTheme="majorHAnsi" w:hAnsiTheme="majorHAnsi" w:cstheme="majorBidi"/>
          <w:sz w:val="20"/>
          <w:szCs w:val="20"/>
        </w:rPr>
        <w:t>.</w:t>
      </w:r>
    </w:p>
    <w:p w14:paraId="72264012" w14:textId="77777777" w:rsidR="00640D1B" w:rsidRPr="002C1B5B" w:rsidRDefault="00640D1B" w:rsidP="00640D1B">
      <w:pPr>
        <w:pStyle w:val="NoSpacing"/>
        <w:rPr>
          <w:rFonts w:asciiTheme="majorHAnsi" w:hAnsiTheme="majorHAnsi" w:cstheme="majorHAnsi"/>
          <w:sz w:val="20"/>
          <w:szCs w:val="20"/>
        </w:rPr>
      </w:pPr>
    </w:p>
    <w:p w14:paraId="34BB005B" w14:textId="5BCD6F57" w:rsidR="00640D1B" w:rsidRPr="001C44A7" w:rsidRDefault="00640D1B" w:rsidP="00F8728A">
      <w:pPr>
        <w:pStyle w:val="NoSpacing"/>
        <w:rPr>
          <w:rFonts w:asciiTheme="majorHAnsi" w:hAnsiTheme="majorHAnsi" w:cstheme="majorHAnsi"/>
          <w:b/>
          <w:bCs/>
          <w:sz w:val="20"/>
          <w:szCs w:val="20"/>
          <w:u w:val="single"/>
        </w:rPr>
      </w:pPr>
      <w:r w:rsidRPr="001C44A7">
        <w:rPr>
          <w:rFonts w:asciiTheme="majorHAnsi" w:hAnsiTheme="majorHAnsi" w:cstheme="majorHAnsi"/>
          <w:b/>
          <w:bCs/>
          <w:sz w:val="20"/>
          <w:szCs w:val="20"/>
          <w:u w:val="single"/>
        </w:rPr>
        <w:t>About You</w:t>
      </w:r>
    </w:p>
    <w:p w14:paraId="73354C19" w14:textId="5EB53FB6" w:rsidR="00640D1B" w:rsidRPr="002C1B5B" w:rsidRDefault="00640D1B" w:rsidP="00F8728A">
      <w:pPr>
        <w:pStyle w:val="NoSpacing"/>
        <w:rPr>
          <w:rFonts w:asciiTheme="majorHAnsi" w:hAnsiTheme="majorHAnsi" w:cstheme="majorHAnsi"/>
          <w:sz w:val="20"/>
          <w:szCs w:val="20"/>
        </w:rPr>
      </w:pPr>
    </w:p>
    <w:p w14:paraId="5B1759D3" w14:textId="1D7E8240" w:rsidR="00DA7D1A" w:rsidRPr="00DA7D1A" w:rsidRDefault="00DA7D1A" w:rsidP="00DA7D1A">
      <w:pPr>
        <w:pStyle w:val="NoSpacing"/>
        <w:numPr>
          <w:ilvl w:val="0"/>
          <w:numId w:val="8"/>
        </w:numPr>
        <w:rPr>
          <w:rFonts w:asciiTheme="majorHAnsi" w:eastAsia="Times New Roman" w:hAnsiTheme="majorHAnsi" w:cstheme="majorHAnsi"/>
          <w:color w:val="000000" w:themeColor="text1"/>
          <w:sz w:val="20"/>
          <w:szCs w:val="20"/>
          <w:lang w:eastAsia="en-GB"/>
        </w:rPr>
      </w:pPr>
      <w:r w:rsidRPr="00DA7D1A">
        <w:rPr>
          <w:rFonts w:asciiTheme="majorHAnsi" w:eastAsia="Times New Roman" w:hAnsiTheme="majorHAnsi" w:cstheme="majorHAnsi"/>
          <w:color w:val="000000" w:themeColor="text1"/>
          <w:sz w:val="20"/>
          <w:szCs w:val="20"/>
          <w:lang w:eastAsia="en-GB"/>
        </w:rPr>
        <w:lastRenderedPageBreak/>
        <w:t>Relevant tertiary qualifications in Archaeology</w:t>
      </w:r>
      <w:r>
        <w:rPr>
          <w:rFonts w:asciiTheme="majorHAnsi" w:eastAsia="Times New Roman" w:hAnsiTheme="majorHAnsi" w:cstheme="majorHAnsi"/>
          <w:color w:val="000000" w:themeColor="text1"/>
          <w:sz w:val="20"/>
          <w:szCs w:val="20"/>
          <w:lang w:eastAsia="en-GB"/>
        </w:rPr>
        <w:t>.</w:t>
      </w:r>
    </w:p>
    <w:p w14:paraId="29DDC9D2" w14:textId="5CDE34AD" w:rsidR="00DA7D1A" w:rsidRPr="00DA7D1A" w:rsidRDefault="00DA7D1A" w:rsidP="00DA7D1A">
      <w:pPr>
        <w:pStyle w:val="NoSpacing"/>
        <w:numPr>
          <w:ilvl w:val="0"/>
          <w:numId w:val="8"/>
        </w:numPr>
        <w:rPr>
          <w:rFonts w:asciiTheme="majorHAnsi" w:eastAsia="Times New Roman" w:hAnsiTheme="majorHAnsi" w:cstheme="majorHAnsi"/>
          <w:color w:val="000000" w:themeColor="text1"/>
          <w:sz w:val="20"/>
          <w:szCs w:val="20"/>
          <w:lang w:eastAsia="en-GB"/>
        </w:rPr>
      </w:pPr>
      <w:r w:rsidRPr="00DA7D1A">
        <w:rPr>
          <w:rFonts w:asciiTheme="majorHAnsi" w:eastAsia="Times New Roman" w:hAnsiTheme="majorHAnsi" w:cstheme="majorHAnsi"/>
          <w:color w:val="000000" w:themeColor="text1"/>
          <w:sz w:val="20"/>
          <w:szCs w:val="20"/>
          <w:lang w:eastAsia="en-GB"/>
        </w:rPr>
        <w:t xml:space="preserve">2-3+ </w:t>
      </w:r>
      <w:r>
        <w:rPr>
          <w:rFonts w:asciiTheme="majorHAnsi" w:eastAsia="Times New Roman" w:hAnsiTheme="majorHAnsi" w:cstheme="majorHAnsi"/>
          <w:color w:val="000000" w:themeColor="text1"/>
          <w:sz w:val="20"/>
          <w:szCs w:val="20"/>
          <w:lang w:eastAsia="en-GB"/>
        </w:rPr>
        <w:t>years’</w:t>
      </w:r>
      <w:r w:rsidRPr="00DA7D1A">
        <w:rPr>
          <w:rFonts w:asciiTheme="majorHAnsi" w:eastAsia="Times New Roman" w:hAnsiTheme="majorHAnsi" w:cstheme="majorHAnsi"/>
          <w:color w:val="000000" w:themeColor="text1"/>
          <w:sz w:val="20"/>
          <w:szCs w:val="20"/>
          <w:lang w:eastAsia="en-GB"/>
        </w:rPr>
        <w:t xml:space="preserve"> experience</w:t>
      </w:r>
      <w:r w:rsidRPr="00DA7D1A">
        <w:rPr>
          <w:rFonts w:asciiTheme="majorHAnsi" w:eastAsia="Times New Roman" w:hAnsiTheme="majorHAnsi" w:cstheme="majorHAnsi"/>
          <w:color w:val="000000" w:themeColor="text1"/>
          <w:sz w:val="20"/>
          <w:szCs w:val="20"/>
          <w:lang w:eastAsia="en-GB"/>
        </w:rPr>
        <w:t xml:space="preserve"> in a consulting role/environment including the preparation of high-quality client advice, </w:t>
      </w:r>
      <w:r w:rsidRPr="00DA7D1A">
        <w:rPr>
          <w:rFonts w:asciiTheme="majorHAnsi" w:eastAsia="Times New Roman" w:hAnsiTheme="majorHAnsi" w:cstheme="majorHAnsi"/>
          <w:color w:val="000000" w:themeColor="text1"/>
          <w:sz w:val="20"/>
          <w:szCs w:val="20"/>
          <w:lang w:eastAsia="en-GB"/>
        </w:rPr>
        <w:t>reports,</w:t>
      </w:r>
      <w:r w:rsidRPr="00DA7D1A">
        <w:rPr>
          <w:rFonts w:asciiTheme="majorHAnsi" w:eastAsia="Times New Roman" w:hAnsiTheme="majorHAnsi" w:cstheme="majorHAnsi"/>
          <w:color w:val="000000" w:themeColor="text1"/>
          <w:sz w:val="20"/>
          <w:szCs w:val="20"/>
          <w:lang w:eastAsia="en-GB"/>
        </w:rPr>
        <w:t xml:space="preserve"> and other documentation</w:t>
      </w:r>
      <w:r>
        <w:rPr>
          <w:rFonts w:asciiTheme="majorHAnsi" w:eastAsia="Times New Roman" w:hAnsiTheme="majorHAnsi" w:cstheme="majorHAnsi"/>
          <w:color w:val="000000" w:themeColor="text1"/>
          <w:sz w:val="20"/>
          <w:szCs w:val="20"/>
          <w:lang w:eastAsia="en-GB"/>
        </w:rPr>
        <w:t>.</w:t>
      </w:r>
    </w:p>
    <w:p w14:paraId="3C9452C8" w14:textId="4EB977AA" w:rsidR="00DA7D1A" w:rsidRPr="00DA7D1A" w:rsidRDefault="00DA7D1A" w:rsidP="00DA7D1A">
      <w:pPr>
        <w:pStyle w:val="NoSpacing"/>
        <w:numPr>
          <w:ilvl w:val="0"/>
          <w:numId w:val="8"/>
        </w:numPr>
        <w:rPr>
          <w:rFonts w:asciiTheme="majorHAnsi" w:eastAsia="Times New Roman" w:hAnsiTheme="majorHAnsi" w:cstheme="majorHAnsi"/>
          <w:color w:val="000000" w:themeColor="text1"/>
          <w:sz w:val="20"/>
          <w:szCs w:val="20"/>
          <w:lang w:eastAsia="en-GB"/>
        </w:rPr>
      </w:pPr>
      <w:r w:rsidRPr="00DA7D1A">
        <w:rPr>
          <w:rFonts w:asciiTheme="majorHAnsi" w:eastAsia="Times New Roman" w:hAnsiTheme="majorHAnsi" w:cstheme="majorHAnsi"/>
          <w:color w:val="000000" w:themeColor="text1"/>
          <w:sz w:val="20"/>
          <w:szCs w:val="20"/>
          <w:lang w:eastAsia="en-GB"/>
        </w:rPr>
        <w:t>Excellent communication skills adaptable to stakeholder/audience</w:t>
      </w:r>
      <w:r>
        <w:rPr>
          <w:rFonts w:asciiTheme="majorHAnsi" w:eastAsia="Times New Roman" w:hAnsiTheme="majorHAnsi" w:cstheme="majorHAnsi"/>
          <w:color w:val="000000" w:themeColor="text1"/>
          <w:sz w:val="20"/>
          <w:szCs w:val="20"/>
          <w:lang w:eastAsia="en-GB"/>
        </w:rPr>
        <w:t>.</w:t>
      </w:r>
    </w:p>
    <w:p w14:paraId="2138A62A" w14:textId="3C30836F" w:rsidR="00DA7D1A" w:rsidRPr="00DA7D1A" w:rsidRDefault="00DA7D1A" w:rsidP="00DA7D1A">
      <w:pPr>
        <w:pStyle w:val="NoSpacing"/>
        <w:numPr>
          <w:ilvl w:val="0"/>
          <w:numId w:val="8"/>
        </w:numPr>
        <w:rPr>
          <w:rFonts w:asciiTheme="majorHAnsi" w:eastAsia="Times New Roman" w:hAnsiTheme="majorHAnsi" w:cstheme="majorHAnsi"/>
          <w:color w:val="000000" w:themeColor="text1"/>
          <w:sz w:val="20"/>
          <w:szCs w:val="20"/>
          <w:lang w:eastAsia="en-GB"/>
        </w:rPr>
      </w:pPr>
      <w:r w:rsidRPr="00DA7D1A">
        <w:rPr>
          <w:rFonts w:asciiTheme="majorHAnsi" w:eastAsia="Times New Roman" w:hAnsiTheme="majorHAnsi" w:cstheme="majorHAnsi"/>
          <w:color w:val="000000" w:themeColor="text1"/>
          <w:sz w:val="20"/>
          <w:szCs w:val="20"/>
          <w:lang w:eastAsia="en-GB"/>
        </w:rPr>
        <w:t>Demonstrated experience in archaeology project teams - as a project member or manager</w:t>
      </w:r>
      <w:r>
        <w:rPr>
          <w:rFonts w:asciiTheme="majorHAnsi" w:eastAsia="Times New Roman" w:hAnsiTheme="majorHAnsi" w:cstheme="majorHAnsi"/>
          <w:color w:val="000000" w:themeColor="text1"/>
          <w:sz w:val="20"/>
          <w:szCs w:val="20"/>
          <w:lang w:eastAsia="en-GB"/>
        </w:rPr>
        <w:t>.</w:t>
      </w:r>
    </w:p>
    <w:p w14:paraId="154B5521" w14:textId="2C2F0886" w:rsidR="00DA7D1A" w:rsidRPr="00DA7D1A" w:rsidRDefault="00DA7D1A" w:rsidP="00DA7D1A">
      <w:pPr>
        <w:pStyle w:val="NoSpacing"/>
        <w:numPr>
          <w:ilvl w:val="0"/>
          <w:numId w:val="8"/>
        </w:numPr>
        <w:rPr>
          <w:rFonts w:asciiTheme="majorHAnsi" w:eastAsia="Times New Roman" w:hAnsiTheme="majorHAnsi" w:cstheme="majorHAnsi"/>
          <w:color w:val="000000" w:themeColor="text1"/>
          <w:sz w:val="20"/>
          <w:szCs w:val="20"/>
          <w:lang w:eastAsia="en-GB"/>
        </w:rPr>
      </w:pPr>
      <w:r w:rsidRPr="00DA7D1A">
        <w:rPr>
          <w:rFonts w:asciiTheme="majorHAnsi" w:eastAsia="Times New Roman" w:hAnsiTheme="majorHAnsi" w:cstheme="majorHAnsi"/>
          <w:color w:val="000000" w:themeColor="text1"/>
          <w:sz w:val="20"/>
          <w:szCs w:val="20"/>
          <w:lang w:eastAsia="en-GB"/>
        </w:rPr>
        <w:t>Passionate about cultural heritage, archaeology, and the interests of First Nations Australians</w:t>
      </w:r>
      <w:r>
        <w:rPr>
          <w:rFonts w:asciiTheme="majorHAnsi" w:eastAsia="Times New Roman" w:hAnsiTheme="majorHAnsi" w:cstheme="majorHAnsi"/>
          <w:color w:val="000000" w:themeColor="text1"/>
          <w:sz w:val="20"/>
          <w:szCs w:val="20"/>
          <w:lang w:eastAsia="en-GB"/>
        </w:rPr>
        <w:t>.</w:t>
      </w:r>
    </w:p>
    <w:p w14:paraId="060D8B7D" w14:textId="2366D64C" w:rsidR="00DA7D1A" w:rsidRPr="00DA7D1A" w:rsidRDefault="00DA7D1A" w:rsidP="00DA7D1A">
      <w:pPr>
        <w:pStyle w:val="NoSpacing"/>
        <w:numPr>
          <w:ilvl w:val="0"/>
          <w:numId w:val="8"/>
        </w:numPr>
        <w:rPr>
          <w:rFonts w:asciiTheme="majorHAnsi" w:eastAsia="Times New Roman" w:hAnsiTheme="majorHAnsi" w:cstheme="majorHAnsi"/>
          <w:color w:val="000000" w:themeColor="text1"/>
          <w:sz w:val="20"/>
          <w:szCs w:val="20"/>
          <w:lang w:eastAsia="en-GB"/>
        </w:rPr>
      </w:pPr>
      <w:r w:rsidRPr="00DA7D1A">
        <w:rPr>
          <w:rFonts w:asciiTheme="majorHAnsi" w:eastAsia="Times New Roman" w:hAnsiTheme="majorHAnsi" w:cstheme="majorHAnsi"/>
          <w:color w:val="000000" w:themeColor="text1"/>
          <w:sz w:val="20"/>
          <w:szCs w:val="20"/>
          <w:lang w:eastAsia="en-GB"/>
        </w:rPr>
        <w:t>Commercially savvy with experience addressing client requirements</w:t>
      </w:r>
      <w:r>
        <w:rPr>
          <w:rFonts w:asciiTheme="majorHAnsi" w:eastAsia="Times New Roman" w:hAnsiTheme="majorHAnsi" w:cstheme="majorHAnsi"/>
          <w:color w:val="000000" w:themeColor="text1"/>
          <w:sz w:val="20"/>
          <w:szCs w:val="20"/>
          <w:lang w:eastAsia="en-GB"/>
        </w:rPr>
        <w:t>.</w:t>
      </w:r>
    </w:p>
    <w:p w14:paraId="50ACEC3D" w14:textId="3B37DE60" w:rsidR="00DA7D1A" w:rsidRPr="00DA7D1A" w:rsidRDefault="00DA7D1A" w:rsidP="00DA7D1A">
      <w:pPr>
        <w:pStyle w:val="NoSpacing"/>
        <w:numPr>
          <w:ilvl w:val="0"/>
          <w:numId w:val="8"/>
        </w:numPr>
        <w:rPr>
          <w:rFonts w:asciiTheme="majorHAnsi" w:eastAsia="Times New Roman" w:hAnsiTheme="majorHAnsi" w:cstheme="majorHAnsi"/>
          <w:color w:val="000000" w:themeColor="text1"/>
          <w:sz w:val="20"/>
          <w:szCs w:val="20"/>
          <w:lang w:eastAsia="en-GB"/>
        </w:rPr>
      </w:pPr>
      <w:r w:rsidRPr="00DA7D1A">
        <w:rPr>
          <w:rFonts w:asciiTheme="majorHAnsi" w:eastAsia="Times New Roman" w:hAnsiTheme="majorHAnsi" w:cstheme="majorHAnsi"/>
          <w:color w:val="000000" w:themeColor="text1"/>
          <w:sz w:val="20"/>
          <w:szCs w:val="20"/>
          <w:lang w:eastAsia="en-GB"/>
        </w:rPr>
        <w:t>Understanding of relevant legislative frameworks and statutory requirements in ACT and NSW</w:t>
      </w:r>
      <w:r>
        <w:rPr>
          <w:rFonts w:asciiTheme="majorHAnsi" w:eastAsia="Times New Roman" w:hAnsiTheme="majorHAnsi" w:cstheme="majorHAnsi"/>
          <w:color w:val="000000" w:themeColor="text1"/>
          <w:sz w:val="20"/>
          <w:szCs w:val="20"/>
          <w:lang w:eastAsia="en-GB"/>
        </w:rPr>
        <w:t>.</w:t>
      </w:r>
    </w:p>
    <w:p w14:paraId="14EFB1FC" w14:textId="695AEEA0" w:rsidR="00DA7D1A" w:rsidRPr="00DA7D1A" w:rsidRDefault="00DA7D1A" w:rsidP="00DA7D1A">
      <w:pPr>
        <w:pStyle w:val="NoSpacing"/>
        <w:numPr>
          <w:ilvl w:val="0"/>
          <w:numId w:val="8"/>
        </w:numPr>
        <w:rPr>
          <w:rFonts w:asciiTheme="majorHAnsi" w:eastAsia="Times New Roman" w:hAnsiTheme="majorHAnsi" w:cstheme="majorHAnsi"/>
          <w:color w:val="000000" w:themeColor="text1"/>
          <w:sz w:val="20"/>
          <w:szCs w:val="20"/>
          <w:lang w:eastAsia="en-GB"/>
        </w:rPr>
      </w:pPr>
      <w:r w:rsidRPr="00DA7D1A">
        <w:rPr>
          <w:rFonts w:asciiTheme="majorHAnsi" w:eastAsia="Times New Roman" w:hAnsiTheme="majorHAnsi" w:cstheme="majorHAnsi"/>
          <w:color w:val="000000" w:themeColor="text1"/>
          <w:sz w:val="20"/>
          <w:szCs w:val="20"/>
          <w:lang w:eastAsia="en-GB"/>
        </w:rPr>
        <w:t>Willingness and ability to apply for and maintain Baseline Security Clearance through AGSVA</w:t>
      </w:r>
      <w:r>
        <w:rPr>
          <w:rFonts w:asciiTheme="majorHAnsi" w:eastAsia="Times New Roman" w:hAnsiTheme="majorHAnsi" w:cstheme="majorHAnsi"/>
          <w:color w:val="000000" w:themeColor="text1"/>
          <w:sz w:val="20"/>
          <w:szCs w:val="20"/>
          <w:lang w:eastAsia="en-GB"/>
        </w:rPr>
        <w:t>.</w:t>
      </w:r>
    </w:p>
    <w:p w14:paraId="4A8BD182" w14:textId="60816396" w:rsidR="00DA7D1A" w:rsidRPr="00DA7D1A" w:rsidRDefault="00DA7D1A" w:rsidP="00DA7D1A">
      <w:pPr>
        <w:pStyle w:val="NoSpacing"/>
        <w:numPr>
          <w:ilvl w:val="0"/>
          <w:numId w:val="8"/>
        </w:numPr>
        <w:rPr>
          <w:rFonts w:asciiTheme="majorHAnsi" w:eastAsia="Times New Roman" w:hAnsiTheme="majorHAnsi" w:cstheme="majorHAnsi"/>
          <w:color w:val="000000" w:themeColor="text1"/>
          <w:sz w:val="20"/>
          <w:szCs w:val="20"/>
          <w:lang w:eastAsia="en-GB"/>
        </w:rPr>
      </w:pPr>
      <w:r w:rsidRPr="00DA7D1A">
        <w:rPr>
          <w:rFonts w:asciiTheme="majorHAnsi" w:eastAsia="Times New Roman" w:hAnsiTheme="majorHAnsi" w:cstheme="majorHAnsi"/>
          <w:color w:val="000000" w:themeColor="text1"/>
          <w:sz w:val="20"/>
          <w:szCs w:val="20"/>
          <w:lang w:eastAsia="en-GB"/>
        </w:rPr>
        <w:t>Aboriginal community consultation experience desirable</w:t>
      </w:r>
      <w:r>
        <w:rPr>
          <w:rFonts w:asciiTheme="majorHAnsi" w:eastAsia="Times New Roman" w:hAnsiTheme="majorHAnsi" w:cstheme="majorHAnsi"/>
          <w:color w:val="000000" w:themeColor="text1"/>
          <w:sz w:val="20"/>
          <w:szCs w:val="20"/>
          <w:lang w:eastAsia="en-GB"/>
        </w:rPr>
        <w:t>.</w:t>
      </w:r>
    </w:p>
    <w:p w14:paraId="70F15492" w14:textId="5ED66E2C" w:rsidR="00DA7D1A" w:rsidRPr="00DA7D1A" w:rsidRDefault="00DA7D1A" w:rsidP="00DA7D1A">
      <w:pPr>
        <w:pStyle w:val="NoSpacing"/>
        <w:numPr>
          <w:ilvl w:val="0"/>
          <w:numId w:val="8"/>
        </w:numPr>
        <w:rPr>
          <w:rFonts w:asciiTheme="majorHAnsi" w:eastAsia="Times New Roman" w:hAnsiTheme="majorHAnsi" w:cstheme="majorHAnsi"/>
          <w:color w:val="000000" w:themeColor="text1"/>
          <w:sz w:val="20"/>
          <w:szCs w:val="20"/>
          <w:lang w:eastAsia="en-GB"/>
        </w:rPr>
      </w:pPr>
      <w:r w:rsidRPr="00DA7D1A">
        <w:rPr>
          <w:rFonts w:asciiTheme="majorHAnsi" w:eastAsia="Times New Roman" w:hAnsiTheme="majorHAnsi" w:cstheme="majorHAnsi"/>
          <w:color w:val="000000" w:themeColor="text1"/>
          <w:sz w:val="20"/>
          <w:szCs w:val="20"/>
          <w:lang w:eastAsia="en-GB"/>
        </w:rPr>
        <w:t>Experience in both historical and Aboriginal archaeology an advantage</w:t>
      </w:r>
      <w:r>
        <w:rPr>
          <w:rFonts w:asciiTheme="majorHAnsi" w:eastAsia="Times New Roman" w:hAnsiTheme="majorHAnsi" w:cstheme="majorHAnsi"/>
          <w:color w:val="000000" w:themeColor="text1"/>
          <w:sz w:val="20"/>
          <w:szCs w:val="20"/>
          <w:lang w:eastAsia="en-GB"/>
        </w:rPr>
        <w:t>.</w:t>
      </w:r>
    </w:p>
    <w:p w14:paraId="754657E7" w14:textId="634D716A" w:rsidR="00DA7D1A" w:rsidRPr="00DA7D1A" w:rsidRDefault="00DA7D1A" w:rsidP="00DA7D1A">
      <w:pPr>
        <w:pStyle w:val="NoSpacing"/>
        <w:numPr>
          <w:ilvl w:val="0"/>
          <w:numId w:val="8"/>
        </w:numPr>
        <w:rPr>
          <w:rFonts w:asciiTheme="majorHAnsi" w:eastAsia="Times New Roman" w:hAnsiTheme="majorHAnsi" w:cstheme="majorHAnsi"/>
          <w:color w:val="000000" w:themeColor="text1"/>
          <w:sz w:val="20"/>
          <w:szCs w:val="20"/>
          <w:lang w:eastAsia="en-GB"/>
        </w:rPr>
      </w:pPr>
      <w:r w:rsidRPr="00DA7D1A">
        <w:rPr>
          <w:rFonts w:asciiTheme="majorHAnsi" w:eastAsia="Times New Roman" w:hAnsiTheme="majorHAnsi" w:cstheme="majorHAnsi"/>
          <w:color w:val="000000" w:themeColor="text1"/>
          <w:sz w:val="20"/>
          <w:szCs w:val="20"/>
          <w:lang w:eastAsia="en-GB"/>
        </w:rPr>
        <w:t>GIS mapping also desirable</w:t>
      </w:r>
      <w:r>
        <w:rPr>
          <w:rFonts w:asciiTheme="majorHAnsi" w:eastAsia="Times New Roman" w:hAnsiTheme="majorHAnsi" w:cstheme="majorHAnsi"/>
          <w:color w:val="000000" w:themeColor="text1"/>
          <w:sz w:val="20"/>
          <w:szCs w:val="20"/>
          <w:lang w:eastAsia="en-GB"/>
        </w:rPr>
        <w:t>.</w:t>
      </w:r>
    </w:p>
    <w:p w14:paraId="2C4D56C2" w14:textId="1EC624C4" w:rsidR="00E52BD5" w:rsidRDefault="00E52BD5" w:rsidP="00F8728A">
      <w:pPr>
        <w:pStyle w:val="NoSpacing"/>
        <w:rPr>
          <w:rFonts w:asciiTheme="majorHAnsi" w:hAnsiTheme="majorHAnsi" w:cstheme="majorHAnsi"/>
          <w:sz w:val="20"/>
          <w:szCs w:val="20"/>
        </w:rPr>
      </w:pPr>
    </w:p>
    <w:p w14:paraId="27EB7858" w14:textId="77777777" w:rsidR="002C1B5B" w:rsidRPr="001C44A7" w:rsidRDefault="00E52BD5" w:rsidP="1BB8F256">
      <w:pPr>
        <w:pStyle w:val="NoSpacing"/>
        <w:rPr>
          <w:rStyle w:val="Strong"/>
          <w:rFonts w:asciiTheme="majorHAnsi" w:hAnsiTheme="majorHAnsi" w:cstheme="majorHAnsi"/>
          <w:sz w:val="20"/>
          <w:szCs w:val="20"/>
          <w:u w:val="single"/>
        </w:rPr>
      </w:pPr>
      <w:r w:rsidRPr="001C44A7">
        <w:rPr>
          <w:rStyle w:val="Strong"/>
          <w:rFonts w:asciiTheme="majorHAnsi" w:hAnsiTheme="majorHAnsi" w:cstheme="majorHAnsi"/>
          <w:sz w:val="20"/>
          <w:szCs w:val="20"/>
          <w:u w:val="single"/>
        </w:rPr>
        <w:t>How to Apply</w:t>
      </w:r>
    </w:p>
    <w:p w14:paraId="2B77E7F9" w14:textId="77777777" w:rsidR="002C1B5B" w:rsidRDefault="002C1B5B" w:rsidP="1BB8F256">
      <w:pPr>
        <w:pStyle w:val="NoSpacing"/>
        <w:rPr>
          <w:rFonts w:asciiTheme="majorHAnsi" w:hAnsiTheme="majorHAnsi" w:cstheme="majorHAnsi"/>
          <w:sz w:val="20"/>
          <w:szCs w:val="20"/>
        </w:rPr>
      </w:pPr>
    </w:p>
    <w:p w14:paraId="5DBF2EAC" w14:textId="0500A80A" w:rsidR="00AB7EE0" w:rsidRDefault="13A0C67C" w:rsidP="1BB8F256">
      <w:pPr>
        <w:pStyle w:val="NoSpacing"/>
        <w:rPr>
          <w:rFonts w:asciiTheme="majorHAnsi" w:hAnsiTheme="majorHAnsi" w:cstheme="majorHAnsi"/>
          <w:sz w:val="20"/>
          <w:szCs w:val="20"/>
        </w:rPr>
      </w:pPr>
      <w:r w:rsidRPr="002C1B5B">
        <w:rPr>
          <w:rFonts w:asciiTheme="majorHAnsi" w:hAnsiTheme="majorHAnsi" w:cstheme="majorHAnsi"/>
          <w:sz w:val="20"/>
          <w:szCs w:val="20"/>
        </w:rPr>
        <w:t>If you</w:t>
      </w:r>
      <w:r w:rsidR="001C44A7">
        <w:rPr>
          <w:rFonts w:asciiTheme="majorHAnsi" w:hAnsiTheme="majorHAnsi" w:cstheme="majorHAnsi"/>
          <w:sz w:val="20"/>
          <w:szCs w:val="20"/>
        </w:rPr>
        <w:t xml:space="preserve">’re an experienced and passionate </w:t>
      </w:r>
      <w:r w:rsidR="00DA7D1A">
        <w:rPr>
          <w:rFonts w:asciiTheme="majorHAnsi" w:hAnsiTheme="majorHAnsi" w:cstheme="majorHAnsi"/>
          <w:sz w:val="20"/>
          <w:szCs w:val="20"/>
        </w:rPr>
        <w:t xml:space="preserve">archaeologist and </w:t>
      </w:r>
      <w:r w:rsidRPr="002C1B5B">
        <w:rPr>
          <w:rFonts w:asciiTheme="majorHAnsi" w:hAnsiTheme="majorHAnsi" w:cstheme="majorHAnsi"/>
          <w:sz w:val="20"/>
          <w:szCs w:val="20"/>
        </w:rPr>
        <w:t xml:space="preserve">heritage specialist who enjoys working as part of a dynamic multi-disciplinary </w:t>
      </w:r>
      <w:r w:rsidR="001C44A7" w:rsidRPr="002C1B5B">
        <w:rPr>
          <w:rFonts w:asciiTheme="majorHAnsi" w:hAnsiTheme="majorHAnsi" w:cstheme="majorHAnsi"/>
          <w:sz w:val="20"/>
          <w:szCs w:val="20"/>
        </w:rPr>
        <w:t>team,</w:t>
      </w:r>
      <w:r w:rsidRPr="002C1B5B">
        <w:rPr>
          <w:rFonts w:asciiTheme="majorHAnsi" w:hAnsiTheme="majorHAnsi" w:cstheme="majorHAnsi"/>
          <w:sz w:val="20"/>
          <w:szCs w:val="20"/>
        </w:rPr>
        <w:t xml:space="preserve"> we would love to hear from you. </w:t>
      </w:r>
      <w:r w:rsidR="45256248" w:rsidRPr="002C1B5B">
        <w:rPr>
          <w:rFonts w:asciiTheme="majorHAnsi" w:hAnsiTheme="majorHAnsi" w:cstheme="majorHAnsi"/>
          <w:sz w:val="20"/>
          <w:szCs w:val="20"/>
        </w:rPr>
        <w:t xml:space="preserve">Go to our website at </w:t>
      </w:r>
      <w:r w:rsidR="007F502E" w:rsidRPr="007F502E">
        <w:rPr>
          <w:rFonts w:asciiTheme="majorHAnsi" w:hAnsiTheme="majorHAnsi" w:cstheme="majorHAnsi"/>
          <w:b/>
          <w:bCs/>
          <w:sz w:val="20"/>
          <w:szCs w:val="20"/>
        </w:rPr>
        <w:t>https://www.gml.com.au/careers/</w:t>
      </w:r>
      <w:r w:rsidRPr="002C1B5B">
        <w:rPr>
          <w:rFonts w:asciiTheme="majorHAnsi" w:hAnsiTheme="majorHAnsi" w:cstheme="majorHAnsi"/>
          <w:sz w:val="20"/>
          <w:szCs w:val="20"/>
        </w:rPr>
        <w:t xml:space="preserve"> </w:t>
      </w:r>
      <w:r w:rsidR="007F502E">
        <w:rPr>
          <w:rFonts w:asciiTheme="majorHAnsi" w:hAnsiTheme="majorHAnsi" w:cstheme="majorHAnsi"/>
          <w:sz w:val="20"/>
          <w:szCs w:val="20"/>
        </w:rPr>
        <w:t xml:space="preserve">or email </w:t>
      </w:r>
      <w:hyperlink r:id="rId9" w:history="1">
        <w:r w:rsidR="007F502E" w:rsidRPr="00FC245D">
          <w:rPr>
            <w:rStyle w:val="Hyperlink"/>
            <w:rFonts w:asciiTheme="majorHAnsi" w:hAnsiTheme="majorHAnsi" w:cstheme="majorHAnsi"/>
            <w:sz w:val="20"/>
            <w:szCs w:val="20"/>
          </w:rPr>
          <w:t>recruitment@gml.com.au</w:t>
        </w:r>
      </w:hyperlink>
      <w:r w:rsidR="007F502E">
        <w:rPr>
          <w:rFonts w:asciiTheme="majorHAnsi" w:hAnsiTheme="majorHAnsi" w:cstheme="majorHAnsi"/>
          <w:sz w:val="20"/>
          <w:szCs w:val="20"/>
        </w:rPr>
        <w:t xml:space="preserve"> </w:t>
      </w:r>
      <w:r w:rsidRPr="002C1B5B">
        <w:rPr>
          <w:rFonts w:asciiTheme="majorHAnsi" w:hAnsiTheme="majorHAnsi" w:cstheme="majorHAnsi"/>
          <w:sz w:val="20"/>
          <w:szCs w:val="20"/>
        </w:rPr>
        <w:t>to apply</w:t>
      </w:r>
      <w:r w:rsidR="45256248" w:rsidRPr="002C1B5B">
        <w:rPr>
          <w:rFonts w:asciiTheme="majorHAnsi" w:hAnsiTheme="majorHAnsi" w:cstheme="majorHAnsi"/>
          <w:sz w:val="20"/>
          <w:szCs w:val="20"/>
        </w:rPr>
        <w:t xml:space="preserve">. </w:t>
      </w:r>
      <w:r w:rsidRPr="002C1B5B">
        <w:rPr>
          <w:rFonts w:asciiTheme="majorHAnsi" w:hAnsiTheme="majorHAnsi" w:cstheme="majorHAnsi"/>
          <w:sz w:val="20"/>
          <w:szCs w:val="20"/>
        </w:rPr>
        <w:t>Please include a concise cover letter and your resume.</w:t>
      </w:r>
    </w:p>
    <w:p w14:paraId="6A1B2F34" w14:textId="2FEECB5D" w:rsidR="007F502E" w:rsidRDefault="007F502E" w:rsidP="1BB8F256">
      <w:pPr>
        <w:pStyle w:val="NoSpacing"/>
        <w:rPr>
          <w:rFonts w:asciiTheme="majorHAnsi" w:hAnsiTheme="majorHAnsi" w:cstheme="majorHAnsi"/>
          <w:sz w:val="20"/>
          <w:szCs w:val="20"/>
        </w:rPr>
      </w:pPr>
    </w:p>
    <w:p w14:paraId="76FC70B8" w14:textId="6641EC53" w:rsidR="007F502E" w:rsidRPr="002C1B5B" w:rsidRDefault="007F502E" w:rsidP="1BB8F256">
      <w:pPr>
        <w:pStyle w:val="NoSpacing"/>
        <w:rPr>
          <w:rFonts w:asciiTheme="majorHAnsi" w:hAnsiTheme="majorHAnsi" w:cstheme="majorHAnsi"/>
          <w:b/>
          <w:bCs/>
          <w:sz w:val="20"/>
          <w:szCs w:val="20"/>
        </w:rPr>
      </w:pPr>
      <w:r>
        <w:rPr>
          <w:rFonts w:asciiTheme="majorHAnsi" w:hAnsiTheme="majorHAnsi" w:cstheme="majorHAnsi"/>
          <w:sz w:val="20"/>
          <w:szCs w:val="20"/>
        </w:rPr>
        <w:t xml:space="preserve">Applications </w:t>
      </w:r>
      <w:r w:rsidR="001C44A7">
        <w:rPr>
          <w:rFonts w:asciiTheme="majorHAnsi" w:hAnsiTheme="majorHAnsi" w:cstheme="majorHAnsi"/>
          <w:sz w:val="20"/>
          <w:szCs w:val="20"/>
        </w:rPr>
        <w:t>remain open until the position is successfully filled</w:t>
      </w:r>
      <w:r>
        <w:rPr>
          <w:rFonts w:asciiTheme="majorHAnsi" w:hAnsiTheme="majorHAnsi" w:cstheme="majorHAnsi"/>
          <w:sz w:val="20"/>
          <w:szCs w:val="20"/>
        </w:rPr>
        <w:t>.</w:t>
      </w:r>
    </w:p>
    <w:sectPr w:rsidR="007F502E" w:rsidRPr="002C1B5B">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altName w:val="游明朝"/>
    <w:panose1 w:val="02020400000000000000"/>
    <w:charset w:val="80"/>
    <w:family w:val="roman"/>
    <w:pitch w:val="variable"/>
    <w:sig w:usb0="800002E7" w:usb1="2AC7FCFF" w:usb2="00000012" w:usb3="00000000" w:csb0="0002009F" w:csb1="00000000"/>
  </w:font>
</w:fonts>
</file>

<file path=word/intelligence2.xml><?xml version="1.0" encoding="utf-8"?>
<int2:intelligence xmlns:int2="http://schemas.microsoft.com/office/intelligence/2020/intelligence" xmlns:oel="http://schemas.microsoft.com/office/2019/extlst">
  <int2:observations>
    <int2:textHash int2:hashCode="6k8W8hgcZEq9E8" int2:id="ud3FHvGQ">
      <int2:state int2:value="Rejected" int2:type="AugLoop_Text_Critique"/>
    </int2:textHash>
    <int2:bookmark int2:bookmarkName="_Int_V6geMOS6" int2:invalidationBookmarkName="" int2:hashCode="0JQeaNqPOBUf+G" int2:id="7WcZl34Y">
      <int2:state int2:value="Rejected" int2:type="LegacyProofing"/>
    </int2:bookmark>
    <int2:bookmark int2:bookmarkName="_Int_kgmeuOiF" int2:invalidationBookmarkName="" int2:hashCode="NTyEfsPVH7dddg" int2:id="kyYAOqY8">
      <int2:state int2:value="Rejected" int2:type="LegacyProofing"/>
    </int2:bookmark>
    <int2:bookmark int2:bookmarkName="_Int_oWu8GEWh" int2:invalidationBookmarkName="" int2:hashCode="Wai/17vwEkWZlf" int2:id="zI174kAp">
      <int2:state int2:value="Rejected" int2:type="LegacyProofing"/>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B04E6F"/>
    <w:multiLevelType w:val="multilevel"/>
    <w:tmpl w:val="582045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509565C"/>
    <w:multiLevelType w:val="hybridMultilevel"/>
    <w:tmpl w:val="94364E2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09244CA5"/>
    <w:multiLevelType w:val="hybridMultilevel"/>
    <w:tmpl w:val="2FC888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8450796"/>
    <w:multiLevelType w:val="multilevel"/>
    <w:tmpl w:val="5D8C3C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0302A0B"/>
    <w:multiLevelType w:val="hybridMultilevel"/>
    <w:tmpl w:val="27CE810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5679182F"/>
    <w:multiLevelType w:val="hybridMultilevel"/>
    <w:tmpl w:val="EA009C46"/>
    <w:lvl w:ilvl="0" w:tplc="BA1E7F9E">
      <w:start w:val="1"/>
      <w:numFmt w:val="bullet"/>
      <w:lvlText w:val="·"/>
      <w:lvlJc w:val="left"/>
      <w:pPr>
        <w:ind w:left="720" w:hanging="360"/>
      </w:pPr>
      <w:rPr>
        <w:rFonts w:ascii="Symbol" w:hAnsi="Symbol" w:hint="default"/>
      </w:rPr>
    </w:lvl>
    <w:lvl w:ilvl="1" w:tplc="73B41C54">
      <w:start w:val="1"/>
      <w:numFmt w:val="bullet"/>
      <w:lvlText w:val="o"/>
      <w:lvlJc w:val="left"/>
      <w:pPr>
        <w:ind w:left="1440" w:hanging="360"/>
      </w:pPr>
      <w:rPr>
        <w:rFonts w:ascii="Courier New" w:hAnsi="Courier New" w:hint="default"/>
      </w:rPr>
    </w:lvl>
    <w:lvl w:ilvl="2" w:tplc="22BE5948">
      <w:start w:val="1"/>
      <w:numFmt w:val="bullet"/>
      <w:lvlText w:val=""/>
      <w:lvlJc w:val="left"/>
      <w:pPr>
        <w:ind w:left="2160" w:hanging="360"/>
      </w:pPr>
      <w:rPr>
        <w:rFonts w:ascii="Wingdings" w:hAnsi="Wingdings" w:hint="default"/>
      </w:rPr>
    </w:lvl>
    <w:lvl w:ilvl="3" w:tplc="8E409C68">
      <w:start w:val="1"/>
      <w:numFmt w:val="bullet"/>
      <w:lvlText w:val=""/>
      <w:lvlJc w:val="left"/>
      <w:pPr>
        <w:ind w:left="2880" w:hanging="360"/>
      </w:pPr>
      <w:rPr>
        <w:rFonts w:ascii="Symbol" w:hAnsi="Symbol" w:hint="default"/>
      </w:rPr>
    </w:lvl>
    <w:lvl w:ilvl="4" w:tplc="E69EC246">
      <w:start w:val="1"/>
      <w:numFmt w:val="bullet"/>
      <w:lvlText w:val="o"/>
      <w:lvlJc w:val="left"/>
      <w:pPr>
        <w:ind w:left="3600" w:hanging="360"/>
      </w:pPr>
      <w:rPr>
        <w:rFonts w:ascii="Courier New" w:hAnsi="Courier New" w:hint="default"/>
      </w:rPr>
    </w:lvl>
    <w:lvl w:ilvl="5" w:tplc="A386F644">
      <w:start w:val="1"/>
      <w:numFmt w:val="bullet"/>
      <w:lvlText w:val=""/>
      <w:lvlJc w:val="left"/>
      <w:pPr>
        <w:ind w:left="4320" w:hanging="360"/>
      </w:pPr>
      <w:rPr>
        <w:rFonts w:ascii="Wingdings" w:hAnsi="Wingdings" w:hint="default"/>
      </w:rPr>
    </w:lvl>
    <w:lvl w:ilvl="6" w:tplc="4DC046B4">
      <w:start w:val="1"/>
      <w:numFmt w:val="bullet"/>
      <w:lvlText w:val=""/>
      <w:lvlJc w:val="left"/>
      <w:pPr>
        <w:ind w:left="5040" w:hanging="360"/>
      </w:pPr>
      <w:rPr>
        <w:rFonts w:ascii="Symbol" w:hAnsi="Symbol" w:hint="default"/>
      </w:rPr>
    </w:lvl>
    <w:lvl w:ilvl="7" w:tplc="EE084298">
      <w:start w:val="1"/>
      <w:numFmt w:val="bullet"/>
      <w:lvlText w:val="o"/>
      <w:lvlJc w:val="left"/>
      <w:pPr>
        <w:ind w:left="5760" w:hanging="360"/>
      </w:pPr>
      <w:rPr>
        <w:rFonts w:ascii="Courier New" w:hAnsi="Courier New" w:hint="default"/>
      </w:rPr>
    </w:lvl>
    <w:lvl w:ilvl="8" w:tplc="1AC0BEB0">
      <w:start w:val="1"/>
      <w:numFmt w:val="bullet"/>
      <w:lvlText w:val=""/>
      <w:lvlJc w:val="left"/>
      <w:pPr>
        <w:ind w:left="6480" w:hanging="360"/>
      </w:pPr>
      <w:rPr>
        <w:rFonts w:ascii="Wingdings" w:hAnsi="Wingdings" w:hint="default"/>
      </w:rPr>
    </w:lvl>
  </w:abstractNum>
  <w:abstractNum w:abstractNumId="6" w15:restartNumberingAfterBreak="0">
    <w:nsid w:val="68C05041"/>
    <w:multiLevelType w:val="multilevel"/>
    <w:tmpl w:val="143479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76D47969"/>
    <w:multiLevelType w:val="multilevel"/>
    <w:tmpl w:val="2B0277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760758229">
    <w:abstractNumId w:val="5"/>
  </w:num>
  <w:num w:numId="2" w16cid:durableId="1599830021">
    <w:abstractNumId w:val="1"/>
  </w:num>
  <w:num w:numId="3" w16cid:durableId="1037194678">
    <w:abstractNumId w:val="4"/>
  </w:num>
  <w:num w:numId="4" w16cid:durableId="37437637">
    <w:abstractNumId w:val="2"/>
  </w:num>
  <w:num w:numId="5" w16cid:durableId="756290344">
    <w:abstractNumId w:val="7"/>
  </w:num>
  <w:num w:numId="6" w16cid:durableId="1706783277">
    <w:abstractNumId w:val="6"/>
  </w:num>
  <w:num w:numId="7" w16cid:durableId="2009747782">
    <w:abstractNumId w:val="3"/>
  </w:num>
  <w:num w:numId="8" w16cid:durableId="188390337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2BD5"/>
    <w:rsid w:val="00036CE3"/>
    <w:rsid w:val="000410F9"/>
    <w:rsid w:val="0008596A"/>
    <w:rsid w:val="000D3EB1"/>
    <w:rsid w:val="000D5075"/>
    <w:rsid w:val="000E3C0D"/>
    <w:rsid w:val="001075DC"/>
    <w:rsid w:val="0010788C"/>
    <w:rsid w:val="001212BF"/>
    <w:rsid w:val="001561BF"/>
    <w:rsid w:val="001964F3"/>
    <w:rsid w:val="001964FC"/>
    <w:rsid w:val="001C44A7"/>
    <w:rsid w:val="001C63B8"/>
    <w:rsid w:val="001E7480"/>
    <w:rsid w:val="00257C03"/>
    <w:rsid w:val="002B7EF0"/>
    <w:rsid w:val="002C1B5B"/>
    <w:rsid w:val="002D5145"/>
    <w:rsid w:val="002E7D31"/>
    <w:rsid w:val="003167B4"/>
    <w:rsid w:val="003743BF"/>
    <w:rsid w:val="003971D3"/>
    <w:rsid w:val="004169B5"/>
    <w:rsid w:val="00420BBC"/>
    <w:rsid w:val="00461CB4"/>
    <w:rsid w:val="00465BDD"/>
    <w:rsid w:val="00493E35"/>
    <w:rsid w:val="004D3588"/>
    <w:rsid w:val="004D6FAC"/>
    <w:rsid w:val="004E30F2"/>
    <w:rsid w:val="004F171A"/>
    <w:rsid w:val="00521738"/>
    <w:rsid w:val="0052283B"/>
    <w:rsid w:val="00554AEC"/>
    <w:rsid w:val="005B4164"/>
    <w:rsid w:val="005E6978"/>
    <w:rsid w:val="00620328"/>
    <w:rsid w:val="00637CC9"/>
    <w:rsid w:val="00640D1B"/>
    <w:rsid w:val="00647479"/>
    <w:rsid w:val="0065791D"/>
    <w:rsid w:val="006C18EC"/>
    <w:rsid w:val="006F2235"/>
    <w:rsid w:val="0074554D"/>
    <w:rsid w:val="0077425B"/>
    <w:rsid w:val="00780F96"/>
    <w:rsid w:val="007A7174"/>
    <w:rsid w:val="007A79DD"/>
    <w:rsid w:val="007C470F"/>
    <w:rsid w:val="007D5ED9"/>
    <w:rsid w:val="007F502E"/>
    <w:rsid w:val="00800D9F"/>
    <w:rsid w:val="0085046F"/>
    <w:rsid w:val="0089532D"/>
    <w:rsid w:val="008B3B3B"/>
    <w:rsid w:val="008B6476"/>
    <w:rsid w:val="008D7522"/>
    <w:rsid w:val="00920F1C"/>
    <w:rsid w:val="009230D1"/>
    <w:rsid w:val="00940C2C"/>
    <w:rsid w:val="00946791"/>
    <w:rsid w:val="00954F00"/>
    <w:rsid w:val="00955263"/>
    <w:rsid w:val="00966BEE"/>
    <w:rsid w:val="00A135A5"/>
    <w:rsid w:val="00A160A8"/>
    <w:rsid w:val="00A54F43"/>
    <w:rsid w:val="00A9264F"/>
    <w:rsid w:val="00A9440B"/>
    <w:rsid w:val="00AB7EE0"/>
    <w:rsid w:val="00AC06CE"/>
    <w:rsid w:val="00AD2405"/>
    <w:rsid w:val="00B34A71"/>
    <w:rsid w:val="00B410F1"/>
    <w:rsid w:val="00B4404C"/>
    <w:rsid w:val="00B541A8"/>
    <w:rsid w:val="00B92B8B"/>
    <w:rsid w:val="00BA024D"/>
    <w:rsid w:val="00BA2804"/>
    <w:rsid w:val="00BC0115"/>
    <w:rsid w:val="00C04D1B"/>
    <w:rsid w:val="00C64A8B"/>
    <w:rsid w:val="00C73718"/>
    <w:rsid w:val="00C931BE"/>
    <w:rsid w:val="00CF3AD5"/>
    <w:rsid w:val="00D01149"/>
    <w:rsid w:val="00D41CF9"/>
    <w:rsid w:val="00D44289"/>
    <w:rsid w:val="00D5691E"/>
    <w:rsid w:val="00D7188D"/>
    <w:rsid w:val="00D8725B"/>
    <w:rsid w:val="00DA116B"/>
    <w:rsid w:val="00DA5178"/>
    <w:rsid w:val="00DA7D1A"/>
    <w:rsid w:val="00DF01F8"/>
    <w:rsid w:val="00E23D87"/>
    <w:rsid w:val="00E26398"/>
    <w:rsid w:val="00E52BD5"/>
    <w:rsid w:val="00E75FCD"/>
    <w:rsid w:val="00E972CF"/>
    <w:rsid w:val="00E97670"/>
    <w:rsid w:val="00EA3A4E"/>
    <w:rsid w:val="00F06604"/>
    <w:rsid w:val="00F75A78"/>
    <w:rsid w:val="00F8728A"/>
    <w:rsid w:val="080F5FC2"/>
    <w:rsid w:val="102826B5"/>
    <w:rsid w:val="13A0C67C"/>
    <w:rsid w:val="18717783"/>
    <w:rsid w:val="19305B13"/>
    <w:rsid w:val="1BB8F256"/>
    <w:rsid w:val="1E559C39"/>
    <w:rsid w:val="2518720D"/>
    <w:rsid w:val="26C817AC"/>
    <w:rsid w:val="26D20B17"/>
    <w:rsid w:val="270230C2"/>
    <w:rsid w:val="2743FF88"/>
    <w:rsid w:val="29F4431D"/>
    <w:rsid w:val="2B3CA43F"/>
    <w:rsid w:val="2C31AF10"/>
    <w:rsid w:val="2CA15E89"/>
    <w:rsid w:val="32C511B8"/>
    <w:rsid w:val="35471523"/>
    <w:rsid w:val="3B2E67AD"/>
    <w:rsid w:val="4484F357"/>
    <w:rsid w:val="45256248"/>
    <w:rsid w:val="4E21EFD9"/>
    <w:rsid w:val="4FA6F5BD"/>
    <w:rsid w:val="540FBBE1"/>
    <w:rsid w:val="57B1702A"/>
    <w:rsid w:val="59FD3B7F"/>
    <w:rsid w:val="5C1C3D0B"/>
    <w:rsid w:val="602DDF08"/>
    <w:rsid w:val="642683BF"/>
    <w:rsid w:val="65D2941F"/>
    <w:rsid w:val="667F9874"/>
    <w:rsid w:val="675326AE"/>
    <w:rsid w:val="681911E8"/>
    <w:rsid w:val="6A4A2E97"/>
    <w:rsid w:val="715F5AD1"/>
    <w:rsid w:val="76379CF2"/>
    <w:rsid w:val="7A5D3F2B"/>
    <w:rsid w:val="7B487D20"/>
    <w:rsid w:val="7DE0C748"/>
    <w:rsid w:val="7E81A5D8"/>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A9C982"/>
  <w15:chartTrackingRefBased/>
  <w15:docId w15:val="{F81ACA8A-EAEF-49BE-9F00-21BDC02708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E52BD5"/>
    <w:pPr>
      <w:spacing w:before="100" w:beforeAutospacing="1" w:after="100" w:afterAutospacing="1" w:line="240" w:lineRule="auto"/>
    </w:pPr>
    <w:rPr>
      <w:rFonts w:ascii="Times New Roman" w:eastAsia="Times New Roman" w:hAnsi="Times New Roman" w:cs="Times New Roman"/>
      <w:sz w:val="24"/>
      <w:szCs w:val="24"/>
      <w:lang w:eastAsia="en-AU"/>
    </w:rPr>
  </w:style>
  <w:style w:type="character" w:styleId="Strong">
    <w:name w:val="Strong"/>
    <w:basedOn w:val="DefaultParagraphFont"/>
    <w:uiPriority w:val="22"/>
    <w:qFormat/>
    <w:rsid w:val="00E52BD5"/>
    <w:rPr>
      <w:b/>
      <w:bCs/>
    </w:rPr>
  </w:style>
  <w:style w:type="paragraph" w:styleId="NoSpacing">
    <w:name w:val="No Spacing"/>
    <w:uiPriority w:val="1"/>
    <w:qFormat/>
    <w:rsid w:val="00E52BD5"/>
    <w:pPr>
      <w:spacing w:after="0" w:line="240" w:lineRule="auto"/>
    </w:pPr>
  </w:style>
  <w:style w:type="character" w:styleId="Hyperlink">
    <w:name w:val="Hyperlink"/>
    <w:basedOn w:val="DefaultParagraphFont"/>
    <w:uiPriority w:val="99"/>
    <w:unhideWhenUsed/>
    <w:rsid w:val="004169B5"/>
    <w:rPr>
      <w:color w:val="0563C1" w:themeColor="hyperlink"/>
      <w:u w:val="single"/>
    </w:rPr>
  </w:style>
  <w:style w:type="character" w:styleId="UnresolvedMention">
    <w:name w:val="Unresolved Mention"/>
    <w:basedOn w:val="DefaultParagraphFont"/>
    <w:uiPriority w:val="99"/>
    <w:semiHidden/>
    <w:unhideWhenUsed/>
    <w:rsid w:val="004169B5"/>
    <w:rPr>
      <w:color w:val="605E5C"/>
      <w:shd w:val="clear" w:color="auto" w:fill="E1DFDD"/>
    </w:rPr>
  </w:style>
  <w:style w:type="paragraph" w:styleId="ListParagraph">
    <w:name w:val="List Paragraph"/>
    <w:basedOn w:val="Normal"/>
    <w:uiPriority w:val="34"/>
    <w:qFormat/>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6774837">
      <w:bodyDiv w:val="1"/>
      <w:marLeft w:val="0"/>
      <w:marRight w:val="0"/>
      <w:marTop w:val="0"/>
      <w:marBottom w:val="0"/>
      <w:divBdr>
        <w:top w:val="none" w:sz="0" w:space="0" w:color="auto"/>
        <w:left w:val="none" w:sz="0" w:space="0" w:color="auto"/>
        <w:bottom w:val="none" w:sz="0" w:space="0" w:color="auto"/>
        <w:right w:val="none" w:sz="0" w:space="0" w:color="auto"/>
      </w:divBdr>
    </w:div>
    <w:div w:id="311056677">
      <w:bodyDiv w:val="1"/>
      <w:marLeft w:val="0"/>
      <w:marRight w:val="0"/>
      <w:marTop w:val="0"/>
      <w:marBottom w:val="0"/>
      <w:divBdr>
        <w:top w:val="none" w:sz="0" w:space="0" w:color="auto"/>
        <w:left w:val="none" w:sz="0" w:space="0" w:color="auto"/>
        <w:bottom w:val="none" w:sz="0" w:space="0" w:color="auto"/>
        <w:right w:val="none" w:sz="0" w:space="0" w:color="auto"/>
      </w:divBdr>
    </w:div>
    <w:div w:id="464087659">
      <w:bodyDiv w:val="1"/>
      <w:marLeft w:val="0"/>
      <w:marRight w:val="0"/>
      <w:marTop w:val="0"/>
      <w:marBottom w:val="0"/>
      <w:divBdr>
        <w:top w:val="none" w:sz="0" w:space="0" w:color="auto"/>
        <w:left w:val="none" w:sz="0" w:space="0" w:color="auto"/>
        <w:bottom w:val="none" w:sz="0" w:space="0" w:color="auto"/>
        <w:right w:val="none" w:sz="0" w:space="0" w:color="auto"/>
      </w:divBdr>
    </w:div>
    <w:div w:id="1056706293">
      <w:bodyDiv w:val="1"/>
      <w:marLeft w:val="0"/>
      <w:marRight w:val="0"/>
      <w:marTop w:val="0"/>
      <w:marBottom w:val="0"/>
      <w:divBdr>
        <w:top w:val="none" w:sz="0" w:space="0" w:color="auto"/>
        <w:left w:val="none" w:sz="0" w:space="0" w:color="auto"/>
        <w:bottom w:val="none" w:sz="0" w:space="0" w:color="auto"/>
        <w:right w:val="none" w:sz="0" w:space="0" w:color="auto"/>
      </w:divBdr>
    </w:div>
    <w:div w:id="1074354858">
      <w:bodyDiv w:val="1"/>
      <w:marLeft w:val="0"/>
      <w:marRight w:val="0"/>
      <w:marTop w:val="0"/>
      <w:marBottom w:val="0"/>
      <w:divBdr>
        <w:top w:val="none" w:sz="0" w:space="0" w:color="auto"/>
        <w:left w:val="none" w:sz="0" w:space="0" w:color="auto"/>
        <w:bottom w:val="none" w:sz="0" w:space="0" w:color="auto"/>
        <w:right w:val="none" w:sz="0" w:space="0" w:color="auto"/>
      </w:divBdr>
    </w:div>
    <w:div w:id="1105615832">
      <w:bodyDiv w:val="1"/>
      <w:marLeft w:val="0"/>
      <w:marRight w:val="0"/>
      <w:marTop w:val="0"/>
      <w:marBottom w:val="0"/>
      <w:divBdr>
        <w:top w:val="none" w:sz="0" w:space="0" w:color="auto"/>
        <w:left w:val="none" w:sz="0" w:space="0" w:color="auto"/>
        <w:bottom w:val="none" w:sz="0" w:space="0" w:color="auto"/>
        <w:right w:val="none" w:sz="0" w:space="0" w:color="auto"/>
      </w:divBdr>
    </w:div>
    <w:div w:id="1117484623">
      <w:bodyDiv w:val="1"/>
      <w:marLeft w:val="0"/>
      <w:marRight w:val="0"/>
      <w:marTop w:val="0"/>
      <w:marBottom w:val="0"/>
      <w:divBdr>
        <w:top w:val="none" w:sz="0" w:space="0" w:color="auto"/>
        <w:left w:val="none" w:sz="0" w:space="0" w:color="auto"/>
        <w:bottom w:val="none" w:sz="0" w:space="0" w:color="auto"/>
        <w:right w:val="none" w:sz="0" w:space="0" w:color="auto"/>
      </w:divBdr>
    </w:div>
    <w:div w:id="1222986303">
      <w:bodyDiv w:val="1"/>
      <w:marLeft w:val="0"/>
      <w:marRight w:val="0"/>
      <w:marTop w:val="0"/>
      <w:marBottom w:val="0"/>
      <w:divBdr>
        <w:top w:val="none" w:sz="0" w:space="0" w:color="auto"/>
        <w:left w:val="none" w:sz="0" w:space="0" w:color="auto"/>
        <w:bottom w:val="none" w:sz="0" w:space="0" w:color="auto"/>
        <w:right w:val="none" w:sz="0" w:space="0" w:color="auto"/>
      </w:divBdr>
    </w:div>
    <w:div w:id="1544291684">
      <w:bodyDiv w:val="1"/>
      <w:marLeft w:val="0"/>
      <w:marRight w:val="0"/>
      <w:marTop w:val="0"/>
      <w:marBottom w:val="0"/>
      <w:divBdr>
        <w:top w:val="none" w:sz="0" w:space="0" w:color="auto"/>
        <w:left w:val="none" w:sz="0" w:space="0" w:color="auto"/>
        <w:bottom w:val="none" w:sz="0" w:space="0" w:color="auto"/>
        <w:right w:val="none" w:sz="0" w:space="0" w:color="auto"/>
      </w:divBdr>
    </w:div>
    <w:div w:id="1865433399">
      <w:bodyDiv w:val="1"/>
      <w:marLeft w:val="0"/>
      <w:marRight w:val="0"/>
      <w:marTop w:val="0"/>
      <w:marBottom w:val="0"/>
      <w:divBdr>
        <w:top w:val="none" w:sz="0" w:space="0" w:color="auto"/>
        <w:left w:val="none" w:sz="0" w:space="0" w:color="auto"/>
        <w:bottom w:val="none" w:sz="0" w:space="0" w:color="auto"/>
        <w:right w:val="none" w:sz="0" w:space="0" w:color="auto"/>
      </w:divBdr>
    </w:div>
    <w:div w:id="18765733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microsoft.com/office/2020/10/relationships/intelligence" Target="intelligence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theme" Target="theme/theme1.xml"/><Relationship Id="rId5" Type="http://schemas.openxmlformats.org/officeDocument/2006/relationships/numbering" Target="numbering.xml"/><Relationship Id="rId10"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hyperlink" Target="mailto:recruitment@gml.com.a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Flow_SignoffStatus xmlns="4db6a7d4-cbda-4e99-b524-6cb73fac35f0" xsi:nil="true"/>
    <GML_x0020_Legacy_x0020_File_x0020_Path xmlns="b6767260-a340-4ab0-bbdf-c0b0d717cba7" xsi:nil="true"/>
    <TaxCatchAll xmlns="b6767260-a340-4ab0-bbdf-c0b0d717cba7" xsi:nil="true"/>
    <lcf76f155ced4ddcb4097134ff3c332f xmlns="4db6a7d4-cbda-4e99-b524-6cb73fac35f0">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89EE625017E08F4DA5C0C5594395C1FC" ma:contentTypeVersion="18" ma:contentTypeDescription="Create a new document." ma:contentTypeScope="" ma:versionID="0eb053aa4497a68deea5e6b9ac82e861">
  <xsd:schema xmlns:xsd="http://www.w3.org/2001/XMLSchema" xmlns:xs="http://www.w3.org/2001/XMLSchema" xmlns:p="http://schemas.microsoft.com/office/2006/metadata/properties" xmlns:ns2="b6767260-a340-4ab0-bbdf-c0b0d717cba7" xmlns:ns3="4db6a7d4-cbda-4e99-b524-6cb73fac35f0" targetNamespace="http://schemas.microsoft.com/office/2006/metadata/properties" ma:root="true" ma:fieldsID="81470b5a82771330edf4e6088050c238" ns2:_="" ns3:_="">
    <xsd:import namespace="b6767260-a340-4ab0-bbdf-c0b0d717cba7"/>
    <xsd:import namespace="4db6a7d4-cbda-4e99-b524-6cb73fac35f0"/>
    <xsd:element name="properties">
      <xsd:complexType>
        <xsd:sequence>
          <xsd:element name="documentManagement">
            <xsd:complexType>
              <xsd:all>
                <xsd:element ref="ns2:GML_x0020_Legacy_x0020_File_x0020_Path" minOccurs="0"/>
                <xsd:element ref="ns3:MediaServiceMetadata" minOccurs="0"/>
                <xsd:element ref="ns3:MediaServiceFastMetadata" minOccurs="0"/>
                <xsd:element ref="ns2:SharedWithUsers" minOccurs="0"/>
                <xsd:element ref="ns2:SharedWithDetails"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3:_Flow_SignoffStatus" minOccurs="0"/>
                <xsd:element ref="ns3:MediaLengthInSeconds" minOccurs="0"/>
                <xsd:element ref="ns3:lcf76f155ced4ddcb4097134ff3c332f" minOccurs="0"/>
                <xsd:element ref="ns2: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6767260-a340-4ab0-bbdf-c0b0d717cba7" elementFormDefault="qualified">
    <xsd:import namespace="http://schemas.microsoft.com/office/2006/documentManagement/types"/>
    <xsd:import namespace="http://schemas.microsoft.com/office/infopath/2007/PartnerControls"/>
    <xsd:element name="GML_x0020_Legacy_x0020_File_x0020_Path" ma:index="8" nillable="true" ma:displayName="GML Legacy File Path" ma:internalName="GML_x0020_Legacy_x0020_File_x0020_Path">
      <xsd:simpleType>
        <xsd:restriction base="dms:Text">
          <xsd:maxLength value="255"/>
        </xsd:restriction>
      </xsd:simpleType>
    </xsd:element>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25" nillable="true" ma:displayName="Taxonomy Catch All Column" ma:hidden="true" ma:list="{3db629f4-23a2-42fd-baaf-a14315281897}" ma:internalName="TaxCatchAll" ma:showField="CatchAllData" ma:web="b6767260-a340-4ab0-bbdf-c0b0d717cba7">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4db6a7d4-cbda-4e99-b524-6cb73fac35f0" elementFormDefault="qualified">
    <xsd:import namespace="http://schemas.microsoft.com/office/2006/documentManagement/types"/>
    <xsd:import namespace="http://schemas.microsoft.com/office/infopath/2007/PartnerControls"/>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DateTaken" ma:index="19" nillable="true" ma:displayName="MediaServiceDateTaken" ma:hidden="true" ma:internalName="MediaServiceDateTaken" ma:readOnly="true">
      <xsd:simpleType>
        <xsd:restriction base="dms:Text"/>
      </xsd:simpleType>
    </xsd:element>
    <xsd:element name="MediaServiceLocation" ma:index="20" nillable="true" ma:displayName="Location" ma:internalName="MediaServiceLocation" ma:readOnly="true">
      <xsd:simpleType>
        <xsd:restriction base="dms:Text"/>
      </xsd:simpleType>
    </xsd:element>
    <xsd:element name="_Flow_SignoffStatus" ma:index="21" nillable="true" ma:displayName="Sign-off status" ma:internalName="Sign_x002d_off_x0020_status">
      <xsd:simpleType>
        <xsd:restriction base="dms:Text"/>
      </xsd:simpleType>
    </xsd:element>
    <xsd:element name="MediaLengthInSeconds" ma:index="22" nillable="true" ma:displayName="Length (seconds)" ma:internalName="MediaLengthInSeconds" ma:readOnly="true">
      <xsd:simpleType>
        <xsd:restriction base="dms:Unknown"/>
      </xsd:simpleType>
    </xsd:element>
    <xsd:element name="lcf76f155ced4ddcb4097134ff3c332f" ma:index="24" nillable="true" ma:taxonomy="true" ma:internalName="lcf76f155ced4ddcb4097134ff3c332f" ma:taxonomyFieldName="MediaServiceImageTags" ma:displayName="Image Tags" ma:readOnly="false" ma:fieldId="{5cf76f15-5ced-4ddc-b409-7134ff3c332f}" ma:taxonomyMulti="true" ma:sspId="b0353ab0-b13c-4c87-96b2-608ea632ef21" ma:termSetId="09814cd3-568e-fe90-9814-8d621ff8fb84" ma:anchorId="fba54fb3-c3e1-fe81-a776-ca4b69148c4d" ma:open="tru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62AA3F1-0A16-4D6B-A7B5-3B433A30D87E}">
  <ds:schemaRefs>
    <ds:schemaRef ds:uri="http://schemas.openxmlformats.org/officeDocument/2006/bibliography"/>
  </ds:schemaRefs>
</ds:datastoreItem>
</file>

<file path=customXml/itemProps2.xml><?xml version="1.0" encoding="utf-8"?>
<ds:datastoreItem xmlns:ds="http://schemas.openxmlformats.org/officeDocument/2006/customXml" ds:itemID="{6D935841-E658-42A4-BB4B-B52E69683F7A}">
  <ds:schemaRefs>
    <ds:schemaRef ds:uri="http://schemas.microsoft.com/sharepoint/v3/contenttype/forms"/>
  </ds:schemaRefs>
</ds:datastoreItem>
</file>

<file path=customXml/itemProps3.xml><?xml version="1.0" encoding="utf-8"?>
<ds:datastoreItem xmlns:ds="http://schemas.openxmlformats.org/officeDocument/2006/customXml" ds:itemID="{498A5815-1A5F-4640-856C-7267A8815E29}">
  <ds:schemaRefs>
    <ds:schemaRef ds:uri="http://schemas.microsoft.com/office/2006/metadata/properties"/>
    <ds:schemaRef ds:uri="http://schemas.microsoft.com/office/infopath/2007/PartnerControls"/>
    <ds:schemaRef ds:uri="4db6a7d4-cbda-4e99-b524-6cb73fac35f0"/>
    <ds:schemaRef ds:uri="b6767260-a340-4ab0-bbdf-c0b0d717cba7"/>
  </ds:schemaRefs>
</ds:datastoreItem>
</file>

<file path=customXml/itemProps4.xml><?xml version="1.0" encoding="utf-8"?>
<ds:datastoreItem xmlns:ds="http://schemas.openxmlformats.org/officeDocument/2006/customXml" ds:itemID="{BDFF4670-DEE0-4550-9A91-607A3C623DA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6767260-a340-4ab0-bbdf-c0b0d717cba7"/>
    <ds:schemaRef ds:uri="4db6a7d4-cbda-4e99-b524-6cb73fac35f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2</Pages>
  <Words>605</Words>
  <Characters>3454</Characters>
  <Application>Microsoft Office Word</Application>
  <DocSecurity>0</DocSecurity>
  <Lines>28</Lines>
  <Paragraphs>8</Paragraphs>
  <ScaleCrop>false</ScaleCrop>
  <Company/>
  <LinksUpToDate>false</LinksUpToDate>
  <CharactersWithSpaces>4051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Deighton, Brock</dc:creator>
  <cp:keywords/>
  <dc:description/>
  <cp:lastModifiedBy>Brock Deighton</cp:lastModifiedBy>
  <cp:revision>3</cp:revision>
  <dcterms:created xsi:type="dcterms:W3CDTF">2022-11-22T03:49:00Z</dcterms:created>
  <dcterms:modified xsi:type="dcterms:W3CDTF">2022-11-22T03:59:00Z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0x01010089EE625017E08F4DA5C0C5594395C1FC</vt:lpwstr>
  </property>
</Properties>
</file>