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BB701" w14:textId="77777777" w:rsidR="00677EA8" w:rsidRPr="00CF43BE" w:rsidRDefault="00677EA8">
      <w:pPr>
        <w:widowControl w:val="0"/>
        <w:pBdr>
          <w:top w:val="nil"/>
          <w:left w:val="nil"/>
          <w:bottom w:val="nil"/>
          <w:right w:val="nil"/>
          <w:between w:val="nil"/>
        </w:pBdr>
        <w:spacing w:after="0"/>
        <w:rPr>
          <w:rFonts w:ascii="Arial" w:eastAsia="Arial" w:hAnsi="Arial" w:cs="Arial"/>
        </w:rPr>
      </w:pPr>
    </w:p>
    <w:tbl>
      <w:tblPr>
        <w:tblStyle w:val="a"/>
        <w:tblW w:w="8738" w:type="dxa"/>
        <w:jc w:val="center"/>
        <w:tblBorders>
          <w:top w:val="nil"/>
          <w:left w:val="nil"/>
          <w:bottom w:val="nil"/>
          <w:right w:val="nil"/>
          <w:insideH w:val="nil"/>
          <w:insideV w:val="nil"/>
        </w:tblBorders>
        <w:tblLayout w:type="fixed"/>
        <w:tblLook w:val="0400" w:firstRow="0" w:lastRow="0" w:firstColumn="0" w:lastColumn="0" w:noHBand="0" w:noVBand="1"/>
      </w:tblPr>
      <w:tblGrid>
        <w:gridCol w:w="3452"/>
        <w:gridCol w:w="5286"/>
      </w:tblGrid>
      <w:tr w:rsidR="00CF43BE" w:rsidRPr="00CF43BE" w14:paraId="414486DE" w14:textId="77777777">
        <w:trPr>
          <w:jc w:val="center"/>
        </w:trPr>
        <w:tc>
          <w:tcPr>
            <w:tcW w:w="3452" w:type="dxa"/>
          </w:tcPr>
          <w:p w14:paraId="09987882" w14:textId="77777777" w:rsidR="00677EA8" w:rsidRPr="00CF43BE" w:rsidRDefault="00F82B43">
            <w:pPr>
              <w:jc w:val="center"/>
              <w:rPr>
                <w:rFonts w:ascii="Times New Roman" w:eastAsia="Times New Roman" w:hAnsi="Times New Roman" w:cs="Times New Roman"/>
                <w:b/>
                <w:sz w:val="28"/>
                <w:szCs w:val="28"/>
              </w:rPr>
            </w:pPr>
            <w:r w:rsidRPr="00CF43BE">
              <w:rPr>
                <w:rFonts w:ascii="Times New Roman" w:eastAsia="Times New Roman" w:hAnsi="Times New Roman" w:cs="Times New Roman"/>
                <w:b/>
                <w:sz w:val="28"/>
                <w:szCs w:val="28"/>
              </w:rPr>
              <w:t xml:space="preserve">An Giang Provincial </w:t>
            </w:r>
          </w:p>
          <w:p w14:paraId="3953D038" w14:textId="77777777" w:rsidR="00677EA8" w:rsidRPr="00CF43BE" w:rsidRDefault="00F82B43">
            <w:pPr>
              <w:jc w:val="center"/>
              <w:rPr>
                <w:rFonts w:ascii="Times New Roman" w:eastAsia="Times New Roman" w:hAnsi="Times New Roman" w:cs="Times New Roman"/>
                <w:sz w:val="28"/>
                <w:szCs w:val="28"/>
              </w:rPr>
            </w:pPr>
            <w:r w:rsidRPr="00CF43BE">
              <w:rPr>
                <w:rFonts w:ascii="Times New Roman" w:eastAsia="Times New Roman" w:hAnsi="Times New Roman" w:cs="Times New Roman"/>
                <w:b/>
                <w:sz w:val="28"/>
                <w:szCs w:val="28"/>
              </w:rPr>
              <w:t>People's Committee</w:t>
            </w:r>
          </w:p>
        </w:tc>
        <w:tc>
          <w:tcPr>
            <w:tcW w:w="5286" w:type="dxa"/>
          </w:tcPr>
          <w:p w14:paraId="5F67C8A3" w14:textId="77777777" w:rsidR="00677EA8" w:rsidRPr="00CF43BE" w:rsidRDefault="00F82B43">
            <w:pPr>
              <w:jc w:val="center"/>
              <w:rPr>
                <w:rFonts w:ascii="Times New Roman" w:eastAsia="Times New Roman" w:hAnsi="Times New Roman" w:cs="Times New Roman"/>
                <w:b/>
                <w:sz w:val="28"/>
                <w:szCs w:val="28"/>
              </w:rPr>
            </w:pPr>
            <w:r w:rsidRPr="00CF43BE">
              <w:rPr>
                <w:rFonts w:ascii="Times New Roman" w:eastAsia="Times New Roman" w:hAnsi="Times New Roman" w:cs="Times New Roman"/>
                <w:b/>
                <w:sz w:val="28"/>
                <w:szCs w:val="28"/>
              </w:rPr>
              <w:t>Ministry of Culture, Sport and Tourism</w:t>
            </w:r>
          </w:p>
          <w:p w14:paraId="2B88FC51" w14:textId="77777777" w:rsidR="00677EA8" w:rsidRPr="00CF43BE" w:rsidRDefault="00F82B43">
            <w:pPr>
              <w:jc w:val="center"/>
              <w:rPr>
                <w:rFonts w:ascii="Times New Roman" w:eastAsia="Times New Roman" w:hAnsi="Times New Roman" w:cs="Times New Roman"/>
                <w:b/>
                <w:sz w:val="28"/>
                <w:szCs w:val="28"/>
              </w:rPr>
            </w:pPr>
            <w:r w:rsidRPr="00CF43BE">
              <w:rPr>
                <w:rFonts w:ascii="Times New Roman" w:eastAsia="Times New Roman" w:hAnsi="Times New Roman" w:cs="Times New Roman"/>
                <w:b/>
                <w:sz w:val="28"/>
                <w:szCs w:val="28"/>
              </w:rPr>
              <w:t>Ho Chi Minh City University of Culture</w:t>
            </w:r>
          </w:p>
        </w:tc>
      </w:tr>
    </w:tbl>
    <w:p w14:paraId="7CF6CB83" w14:textId="77777777" w:rsidR="00677EA8" w:rsidRPr="00CF43BE" w:rsidRDefault="00677EA8">
      <w:pPr>
        <w:rPr>
          <w:rFonts w:ascii="Times New Roman" w:eastAsia="Times New Roman" w:hAnsi="Times New Roman" w:cs="Times New Roman"/>
          <w:sz w:val="28"/>
          <w:szCs w:val="28"/>
        </w:rPr>
      </w:pPr>
    </w:p>
    <w:p w14:paraId="22EA4AC4" w14:textId="77777777" w:rsidR="00677EA8" w:rsidRPr="00CF43BE" w:rsidRDefault="00F82B43">
      <w:pPr>
        <w:jc w:val="center"/>
        <w:rPr>
          <w:rFonts w:ascii="Times New Roman" w:eastAsia="Times New Roman" w:hAnsi="Times New Roman" w:cs="Times New Roman"/>
          <w:b/>
          <w:sz w:val="28"/>
          <w:szCs w:val="28"/>
        </w:rPr>
      </w:pPr>
      <w:r w:rsidRPr="00CF43BE">
        <w:rPr>
          <w:rFonts w:ascii="Times New Roman" w:eastAsia="Times New Roman" w:hAnsi="Times New Roman" w:cs="Times New Roman"/>
          <w:b/>
          <w:sz w:val="28"/>
          <w:szCs w:val="28"/>
        </w:rPr>
        <w:t>CALL FOR PAPERS AND PARTICIPATION</w:t>
      </w:r>
    </w:p>
    <w:p w14:paraId="11430385" w14:textId="77777777" w:rsidR="00677EA8" w:rsidRPr="00CF43BE" w:rsidRDefault="00F82B43">
      <w:pPr>
        <w:pStyle w:val="Heading1"/>
        <w:shd w:val="clear" w:color="auto" w:fill="FFFFFF"/>
        <w:spacing w:after="0"/>
        <w:jc w:val="center"/>
        <w:rPr>
          <w:sz w:val="28"/>
          <w:szCs w:val="28"/>
        </w:rPr>
      </w:pPr>
      <w:r w:rsidRPr="00CF43BE">
        <w:rPr>
          <w:sz w:val="28"/>
          <w:szCs w:val="28"/>
        </w:rPr>
        <w:t>International Conference on Ba Chua Xu Festival in Sam Mountain and Forms of Goddess Worship in the world</w:t>
      </w:r>
    </w:p>
    <w:p w14:paraId="52EAAF47" w14:textId="77777777" w:rsidR="00677EA8" w:rsidRPr="00CF43BE" w:rsidRDefault="00677EA8">
      <w:pPr>
        <w:pStyle w:val="Heading1"/>
        <w:shd w:val="clear" w:color="auto" w:fill="FFFFFF"/>
        <w:spacing w:after="0"/>
        <w:rPr>
          <w:sz w:val="28"/>
          <w:szCs w:val="28"/>
        </w:rPr>
      </w:pPr>
    </w:p>
    <w:p w14:paraId="105305D8" w14:textId="77777777" w:rsidR="00677EA8" w:rsidRPr="00CF43BE" w:rsidRDefault="00F82B43" w:rsidP="00DB7E07">
      <w:pPr>
        <w:pStyle w:val="Heading1"/>
        <w:numPr>
          <w:ilvl w:val="0"/>
          <w:numId w:val="6"/>
        </w:numPr>
        <w:shd w:val="clear" w:color="auto" w:fill="FFFFFF"/>
        <w:spacing w:after="0"/>
        <w:rPr>
          <w:sz w:val="28"/>
          <w:szCs w:val="28"/>
        </w:rPr>
      </w:pPr>
      <w:r w:rsidRPr="00CF43BE">
        <w:rPr>
          <w:sz w:val="28"/>
          <w:szCs w:val="28"/>
        </w:rPr>
        <w:t>Aims and Scope</w:t>
      </w:r>
    </w:p>
    <w:p w14:paraId="5C13FB25" w14:textId="77777777" w:rsidR="00677EA8" w:rsidRPr="00CF43BE" w:rsidRDefault="00F82B43">
      <w:pPr>
        <w:pStyle w:val="Heading1"/>
        <w:shd w:val="clear" w:color="auto" w:fill="FFFFFF"/>
        <w:spacing w:before="120" w:after="120" w:line="288" w:lineRule="auto"/>
        <w:ind w:firstLine="567"/>
        <w:jc w:val="both"/>
        <w:rPr>
          <w:b w:val="0"/>
          <w:sz w:val="28"/>
          <w:szCs w:val="28"/>
        </w:rPr>
      </w:pPr>
      <w:r w:rsidRPr="00CF43BE">
        <w:rPr>
          <w:b w:val="0"/>
          <w:sz w:val="28"/>
          <w:szCs w:val="28"/>
        </w:rPr>
        <w:t xml:space="preserve">Ba Chua Xu Festival in Sam </w:t>
      </w:r>
      <w:r w:rsidR="001F1FE5" w:rsidRPr="00CF43BE">
        <w:rPr>
          <w:b w:val="0"/>
          <w:sz w:val="28"/>
          <w:szCs w:val="28"/>
        </w:rPr>
        <w:t>Mountain</w:t>
      </w:r>
      <w:r w:rsidRPr="00CF43BE">
        <w:rPr>
          <w:b w:val="0"/>
          <w:sz w:val="28"/>
          <w:szCs w:val="28"/>
        </w:rPr>
        <w:t xml:space="preserve"> in Chau Doc, An Giang province, a traditional festival in the system of Worshipping the Mother Goddess of ethnic communities in the Mekong Delta, Vietnam, has been preserved and practiced for generations. The aim of this conference is to identify the value of the worship of Goddess Sam Mountain in the context of Goddess worship in Vietnam; comparing the similarities and differences among forms of Goddess worship in the world; placing Ba Chua Xu Festival in Sam mountain in the context of international integration with the issue of preserving and promoting the intangible cultural values of Vietnamese ethnic community, meeting the requirements of sustainable national development. In addition, the conference is keen to create a platform for domestic and international scholars, researchers, managers, cultural agencies and organizations in order to discuss, exchange and share knowledge and new research achievements in the community practices of the belief of Goddess worship, particularly the belief of worshiping Ba Chua Xu Festival in Chau Doc’s Sam mountain, An Giang province.</w:t>
      </w:r>
    </w:p>
    <w:p w14:paraId="0596A5D1" w14:textId="77777777" w:rsidR="00677EA8" w:rsidRPr="00CF43BE" w:rsidRDefault="00F82B43" w:rsidP="00CF43BE">
      <w:pPr>
        <w:pStyle w:val="Heading1"/>
        <w:shd w:val="clear" w:color="auto" w:fill="FFFFFF"/>
        <w:spacing w:before="120" w:after="120" w:line="288" w:lineRule="auto"/>
        <w:ind w:firstLine="567"/>
        <w:jc w:val="both"/>
        <w:rPr>
          <w:b w:val="0"/>
          <w:sz w:val="28"/>
          <w:szCs w:val="28"/>
        </w:rPr>
      </w:pPr>
      <w:r w:rsidRPr="00CF43BE">
        <w:rPr>
          <w:b w:val="0"/>
          <w:sz w:val="28"/>
          <w:szCs w:val="28"/>
        </w:rPr>
        <w:t xml:space="preserve">The conference is </w:t>
      </w:r>
      <w:r w:rsidR="001F1FE5" w:rsidRPr="00CF43BE">
        <w:rPr>
          <w:b w:val="0"/>
          <w:sz w:val="28"/>
          <w:szCs w:val="28"/>
        </w:rPr>
        <w:t>organized</w:t>
      </w:r>
      <w:r w:rsidRPr="00CF43BE">
        <w:rPr>
          <w:b w:val="0"/>
          <w:sz w:val="28"/>
          <w:szCs w:val="28"/>
        </w:rPr>
        <w:t xml:space="preserve"> by Ho Chi Minh City University of Culture in collaboration with An Giang Provincial People's Committee</w:t>
      </w:r>
      <w:r w:rsidRPr="00CF43BE">
        <w:rPr>
          <w:sz w:val="28"/>
          <w:szCs w:val="28"/>
        </w:rPr>
        <w:t>.</w:t>
      </w:r>
      <w:r w:rsidR="00CF43BE" w:rsidRPr="00CF43BE">
        <w:rPr>
          <w:b w:val="0"/>
          <w:sz w:val="28"/>
          <w:szCs w:val="28"/>
        </w:rPr>
        <w:t xml:space="preserve"> </w:t>
      </w:r>
      <w:r w:rsidRPr="00CF43BE">
        <w:rPr>
          <w:b w:val="0"/>
          <w:sz w:val="28"/>
          <w:szCs w:val="28"/>
        </w:rPr>
        <w:t>We cordially invite full and developmental papers as well as case study presentations on topics in the following, but not limited to, areas:</w:t>
      </w:r>
    </w:p>
    <w:p w14:paraId="7F640190" w14:textId="77777777" w:rsidR="00677EA8" w:rsidRPr="00CF43BE" w:rsidRDefault="00F82B43">
      <w:pPr>
        <w:pStyle w:val="Heading1"/>
        <w:numPr>
          <w:ilvl w:val="0"/>
          <w:numId w:val="4"/>
        </w:numPr>
        <w:shd w:val="clear" w:color="auto" w:fill="FFFFFF"/>
        <w:spacing w:before="120" w:after="120" w:line="288" w:lineRule="auto"/>
        <w:jc w:val="both"/>
        <w:rPr>
          <w:b w:val="0"/>
          <w:sz w:val="28"/>
          <w:szCs w:val="28"/>
        </w:rPr>
      </w:pPr>
      <w:r w:rsidRPr="00CF43BE">
        <w:rPr>
          <w:b w:val="0"/>
          <w:sz w:val="28"/>
          <w:szCs w:val="28"/>
        </w:rPr>
        <w:t>Forms of Goddess worship in Vietnam and throughout the world</w:t>
      </w:r>
    </w:p>
    <w:p w14:paraId="3A9CEBD2" w14:textId="77777777" w:rsidR="00677EA8" w:rsidRPr="00CF43BE" w:rsidRDefault="00F82B43">
      <w:pPr>
        <w:pStyle w:val="Heading1"/>
        <w:numPr>
          <w:ilvl w:val="0"/>
          <w:numId w:val="4"/>
        </w:numPr>
        <w:shd w:val="clear" w:color="auto" w:fill="FFFFFF"/>
        <w:spacing w:before="120" w:after="120" w:line="288" w:lineRule="auto"/>
        <w:jc w:val="both"/>
        <w:rPr>
          <w:b w:val="0"/>
          <w:sz w:val="28"/>
          <w:szCs w:val="28"/>
        </w:rPr>
      </w:pPr>
      <w:r w:rsidRPr="00CF43BE">
        <w:rPr>
          <w:b w:val="0"/>
          <w:sz w:val="28"/>
          <w:szCs w:val="28"/>
        </w:rPr>
        <w:t>Similarities and differences in Goddess worship in Vietnam and in the world</w:t>
      </w:r>
    </w:p>
    <w:p w14:paraId="310FB088" w14:textId="77777777" w:rsidR="00677EA8" w:rsidRPr="00CF43BE" w:rsidRDefault="00F82B43">
      <w:pPr>
        <w:pStyle w:val="Heading1"/>
        <w:numPr>
          <w:ilvl w:val="0"/>
          <w:numId w:val="4"/>
        </w:numPr>
        <w:shd w:val="clear" w:color="auto" w:fill="FFFFFF"/>
        <w:spacing w:before="120" w:after="120" w:line="288" w:lineRule="auto"/>
        <w:jc w:val="both"/>
        <w:rPr>
          <w:b w:val="0"/>
          <w:sz w:val="28"/>
          <w:szCs w:val="28"/>
        </w:rPr>
      </w:pPr>
      <w:r w:rsidRPr="00CF43BE">
        <w:rPr>
          <w:b w:val="0"/>
          <w:sz w:val="28"/>
          <w:szCs w:val="28"/>
        </w:rPr>
        <w:t>The role of the community in preserving, transmitting and practicing Goddess worship beliefs</w:t>
      </w:r>
    </w:p>
    <w:p w14:paraId="41F411B2" w14:textId="77777777" w:rsidR="00677EA8" w:rsidRPr="00CF43BE" w:rsidRDefault="00F82B43">
      <w:pPr>
        <w:pStyle w:val="Heading1"/>
        <w:numPr>
          <w:ilvl w:val="0"/>
          <w:numId w:val="4"/>
        </w:numPr>
        <w:shd w:val="clear" w:color="auto" w:fill="FFFFFF"/>
        <w:spacing w:before="120" w:after="120" w:line="288" w:lineRule="auto"/>
        <w:jc w:val="both"/>
        <w:rPr>
          <w:b w:val="0"/>
          <w:sz w:val="28"/>
          <w:szCs w:val="28"/>
        </w:rPr>
      </w:pPr>
      <w:r w:rsidRPr="00CF43BE">
        <w:rPr>
          <w:b w:val="0"/>
          <w:sz w:val="28"/>
          <w:szCs w:val="28"/>
        </w:rPr>
        <w:lastRenderedPageBreak/>
        <w:t>The concept and inevitability of international integration in the protection and promotion of the value of intangible cultural heritage</w:t>
      </w:r>
    </w:p>
    <w:p w14:paraId="4B57ADA9" w14:textId="77777777" w:rsidR="00677EA8" w:rsidRPr="00CF43BE" w:rsidRDefault="00F82B43">
      <w:pPr>
        <w:pStyle w:val="Heading1"/>
        <w:numPr>
          <w:ilvl w:val="0"/>
          <w:numId w:val="4"/>
        </w:numPr>
        <w:shd w:val="clear" w:color="auto" w:fill="FFFFFF"/>
        <w:spacing w:before="120" w:after="120" w:line="288" w:lineRule="auto"/>
        <w:jc w:val="both"/>
        <w:rPr>
          <w:b w:val="0"/>
          <w:sz w:val="28"/>
          <w:szCs w:val="28"/>
        </w:rPr>
      </w:pPr>
      <w:r w:rsidRPr="00CF43BE">
        <w:rPr>
          <w:b w:val="0"/>
          <w:sz w:val="28"/>
          <w:szCs w:val="28"/>
        </w:rPr>
        <w:t>Opportunities and challenges of international integration in protecting and promoting the value of intangible cultural heritage to meet the requirements of sustainable development</w:t>
      </w:r>
    </w:p>
    <w:p w14:paraId="7DADF79E" w14:textId="77777777" w:rsidR="00677EA8" w:rsidRPr="00CF43BE" w:rsidRDefault="00F82B43">
      <w:pPr>
        <w:pStyle w:val="Heading1"/>
        <w:numPr>
          <w:ilvl w:val="0"/>
          <w:numId w:val="4"/>
        </w:numPr>
        <w:shd w:val="clear" w:color="auto" w:fill="FFFFFF"/>
        <w:spacing w:before="120" w:after="120" w:line="288" w:lineRule="auto"/>
        <w:jc w:val="both"/>
        <w:rPr>
          <w:b w:val="0"/>
          <w:sz w:val="28"/>
          <w:szCs w:val="28"/>
        </w:rPr>
      </w:pPr>
      <w:r w:rsidRPr="00CF43BE">
        <w:rPr>
          <w:b w:val="0"/>
          <w:sz w:val="28"/>
          <w:szCs w:val="28"/>
        </w:rPr>
        <w:t>Solutions to the improvement of the efficiency of international integration and participation in international conventions on protection and promotion of intangible cultural heritage values;</w:t>
      </w:r>
    </w:p>
    <w:p w14:paraId="160176B1" w14:textId="77777777" w:rsidR="00677EA8" w:rsidRPr="00CF43BE" w:rsidRDefault="00F82B43">
      <w:pPr>
        <w:pStyle w:val="Heading1"/>
        <w:numPr>
          <w:ilvl w:val="0"/>
          <w:numId w:val="4"/>
        </w:numPr>
        <w:shd w:val="clear" w:color="auto" w:fill="FFFFFF"/>
        <w:spacing w:before="120" w:after="120" w:line="288" w:lineRule="auto"/>
        <w:jc w:val="both"/>
        <w:rPr>
          <w:b w:val="0"/>
          <w:sz w:val="28"/>
          <w:szCs w:val="28"/>
        </w:rPr>
      </w:pPr>
      <w:r w:rsidRPr="00CF43BE">
        <w:rPr>
          <w:b w:val="0"/>
          <w:sz w:val="28"/>
          <w:szCs w:val="28"/>
        </w:rPr>
        <w:t>Notable experience of countries/organizations in protecting and promoting the value of intangible cultural heritage in the context of international integration</w:t>
      </w:r>
    </w:p>
    <w:p w14:paraId="51331561" w14:textId="77777777" w:rsidR="00677EA8" w:rsidRPr="00CF43BE" w:rsidRDefault="00F82B43" w:rsidP="00DB7E07">
      <w:pPr>
        <w:pStyle w:val="Heading1"/>
        <w:numPr>
          <w:ilvl w:val="0"/>
          <w:numId w:val="6"/>
        </w:numPr>
        <w:shd w:val="clear" w:color="auto" w:fill="FFFFFF"/>
        <w:spacing w:after="0"/>
        <w:rPr>
          <w:sz w:val="28"/>
          <w:szCs w:val="28"/>
        </w:rPr>
      </w:pPr>
      <w:r w:rsidRPr="00CF43BE">
        <w:rPr>
          <w:sz w:val="28"/>
          <w:szCs w:val="28"/>
        </w:rPr>
        <w:t>Important Dates</w:t>
      </w:r>
    </w:p>
    <w:p w14:paraId="2FC8031B" w14:textId="77777777" w:rsidR="00677EA8" w:rsidRPr="00CF43BE" w:rsidRDefault="00F82B43">
      <w:pPr>
        <w:pStyle w:val="Heading1"/>
        <w:numPr>
          <w:ilvl w:val="0"/>
          <w:numId w:val="1"/>
        </w:numPr>
        <w:shd w:val="clear" w:color="auto" w:fill="FFFFFF"/>
        <w:spacing w:before="120" w:after="120" w:line="288" w:lineRule="auto"/>
        <w:jc w:val="both"/>
        <w:rPr>
          <w:b w:val="0"/>
          <w:sz w:val="28"/>
          <w:szCs w:val="28"/>
        </w:rPr>
      </w:pPr>
      <w:r w:rsidRPr="00CF43BE">
        <w:rPr>
          <w:b w:val="0"/>
          <w:sz w:val="28"/>
          <w:szCs w:val="28"/>
        </w:rPr>
        <w:t xml:space="preserve">Conference Date: </w:t>
      </w:r>
      <w:r w:rsidR="00DC431C">
        <w:rPr>
          <w:b w:val="0"/>
          <w:sz w:val="28"/>
          <w:szCs w:val="28"/>
        </w:rPr>
        <w:t>February</w:t>
      </w:r>
      <w:r w:rsidRPr="00CF43BE">
        <w:rPr>
          <w:b w:val="0"/>
          <w:sz w:val="28"/>
          <w:szCs w:val="28"/>
        </w:rPr>
        <w:t xml:space="preserve"> 1</w:t>
      </w:r>
      <w:r w:rsidR="00DC431C">
        <w:rPr>
          <w:b w:val="0"/>
          <w:sz w:val="28"/>
          <w:szCs w:val="28"/>
        </w:rPr>
        <w:t>2</w:t>
      </w:r>
      <w:r w:rsidRPr="00CF43BE">
        <w:rPr>
          <w:b w:val="0"/>
          <w:sz w:val="28"/>
          <w:szCs w:val="28"/>
          <w:vertAlign w:val="superscript"/>
        </w:rPr>
        <w:t>th</w:t>
      </w:r>
      <w:r w:rsidR="00BF499B">
        <w:rPr>
          <w:b w:val="0"/>
          <w:sz w:val="28"/>
          <w:szCs w:val="28"/>
        </w:rPr>
        <w:t>, 2022</w:t>
      </w:r>
      <w:r w:rsidRPr="00CF43BE">
        <w:rPr>
          <w:b w:val="0"/>
          <w:sz w:val="28"/>
          <w:szCs w:val="28"/>
        </w:rPr>
        <w:t>.</w:t>
      </w:r>
    </w:p>
    <w:p w14:paraId="272BE69F" w14:textId="77777777" w:rsidR="00677EA8" w:rsidRPr="00CF43BE" w:rsidRDefault="00F82B43">
      <w:pPr>
        <w:pStyle w:val="Heading1"/>
        <w:numPr>
          <w:ilvl w:val="0"/>
          <w:numId w:val="1"/>
        </w:numPr>
        <w:shd w:val="clear" w:color="auto" w:fill="FFFFFF"/>
        <w:spacing w:before="120" w:after="120" w:line="288" w:lineRule="auto"/>
        <w:jc w:val="both"/>
        <w:rPr>
          <w:b w:val="0"/>
          <w:sz w:val="28"/>
          <w:szCs w:val="28"/>
        </w:rPr>
      </w:pPr>
      <w:r w:rsidRPr="00CF43BE">
        <w:rPr>
          <w:b w:val="0"/>
          <w:sz w:val="28"/>
          <w:szCs w:val="28"/>
        </w:rPr>
        <w:t xml:space="preserve">Venue: </w:t>
      </w:r>
    </w:p>
    <w:p w14:paraId="5A3B23FF" w14:textId="77777777" w:rsidR="00677EA8" w:rsidRPr="00CF43BE" w:rsidRDefault="00F82B43">
      <w:pPr>
        <w:pStyle w:val="Heading1"/>
        <w:numPr>
          <w:ilvl w:val="0"/>
          <w:numId w:val="2"/>
        </w:numPr>
        <w:shd w:val="clear" w:color="auto" w:fill="FFFFFF"/>
        <w:spacing w:before="120" w:after="120" w:line="288" w:lineRule="auto"/>
        <w:jc w:val="both"/>
        <w:rPr>
          <w:b w:val="0"/>
          <w:sz w:val="28"/>
          <w:szCs w:val="28"/>
        </w:rPr>
      </w:pPr>
      <w:r w:rsidRPr="00CF43BE">
        <w:rPr>
          <w:b w:val="0"/>
          <w:sz w:val="28"/>
          <w:szCs w:val="28"/>
        </w:rPr>
        <w:t>Physical Conference: Ho Chi Minh City University of Culture,</w:t>
      </w:r>
      <w:r w:rsidR="00CF43BE" w:rsidRPr="00CF43BE">
        <w:rPr>
          <w:b w:val="0"/>
          <w:sz w:val="28"/>
          <w:szCs w:val="28"/>
        </w:rPr>
        <w:t xml:space="preserve"> 51 Quoc Huong Street, Thao Dien Ward, Thu Duc City - Ho Chi Minh City</w:t>
      </w:r>
      <w:r w:rsidRPr="00CF43BE">
        <w:rPr>
          <w:b w:val="0"/>
          <w:sz w:val="28"/>
          <w:szCs w:val="28"/>
        </w:rPr>
        <w:t xml:space="preserve"> Vietnam </w:t>
      </w:r>
    </w:p>
    <w:p w14:paraId="29E0DD5B" w14:textId="77777777" w:rsidR="00677EA8" w:rsidRPr="00CF43BE" w:rsidRDefault="00F82B43">
      <w:pPr>
        <w:pStyle w:val="Heading1"/>
        <w:numPr>
          <w:ilvl w:val="0"/>
          <w:numId w:val="2"/>
        </w:numPr>
        <w:shd w:val="clear" w:color="auto" w:fill="FFFFFF"/>
        <w:spacing w:before="120" w:after="120" w:line="288" w:lineRule="auto"/>
        <w:jc w:val="both"/>
        <w:rPr>
          <w:b w:val="0"/>
          <w:sz w:val="28"/>
          <w:szCs w:val="28"/>
        </w:rPr>
      </w:pPr>
      <w:r w:rsidRPr="00CF43BE">
        <w:rPr>
          <w:b w:val="0"/>
          <w:sz w:val="28"/>
          <w:szCs w:val="28"/>
        </w:rPr>
        <w:t>Virtual Conference: on the Webinar</w:t>
      </w:r>
    </w:p>
    <w:p w14:paraId="3298BF3B" w14:textId="77777777" w:rsidR="00677EA8" w:rsidRPr="00CF43BE" w:rsidRDefault="00F82B43">
      <w:pPr>
        <w:pStyle w:val="Heading1"/>
        <w:numPr>
          <w:ilvl w:val="0"/>
          <w:numId w:val="1"/>
        </w:numPr>
        <w:shd w:val="clear" w:color="auto" w:fill="FFFFFF"/>
        <w:spacing w:before="120" w:after="120" w:line="288" w:lineRule="auto"/>
        <w:jc w:val="both"/>
        <w:rPr>
          <w:b w:val="0"/>
          <w:sz w:val="28"/>
          <w:szCs w:val="28"/>
        </w:rPr>
      </w:pPr>
      <w:r w:rsidRPr="00CF43BE">
        <w:rPr>
          <w:b w:val="0"/>
          <w:sz w:val="28"/>
          <w:szCs w:val="28"/>
        </w:rPr>
        <w:t>Language: Vietnamese and English</w:t>
      </w:r>
    </w:p>
    <w:p w14:paraId="28ED05BD" w14:textId="77777777" w:rsidR="00677EA8" w:rsidRPr="00CF43BE" w:rsidRDefault="00F82B43" w:rsidP="00DB7E07">
      <w:pPr>
        <w:pStyle w:val="Heading1"/>
        <w:numPr>
          <w:ilvl w:val="0"/>
          <w:numId w:val="6"/>
        </w:numPr>
        <w:shd w:val="clear" w:color="auto" w:fill="FFFFFF"/>
        <w:spacing w:after="0"/>
        <w:rPr>
          <w:sz w:val="28"/>
          <w:szCs w:val="28"/>
        </w:rPr>
      </w:pPr>
      <w:r w:rsidRPr="00CF43BE">
        <w:rPr>
          <w:sz w:val="28"/>
          <w:szCs w:val="28"/>
        </w:rPr>
        <w:t>Submission of Papers</w:t>
      </w:r>
    </w:p>
    <w:p w14:paraId="2801EC31"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Paper length: Full paper: within 10 - 15 pages, including references, tables/ charts and keywords, including Paper’s title, author’s name, address, contact.</w:t>
      </w:r>
    </w:p>
    <w:p w14:paraId="6CCEE70B"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Abstract length: 200-250 words</w:t>
      </w:r>
    </w:p>
    <w:p w14:paraId="588289A1"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Key words: 3-5 words</w:t>
      </w:r>
    </w:p>
    <w:p w14:paraId="22E6D06A"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bookmarkStart w:id="0" w:name="_gjdgxs" w:colFirst="0" w:colLast="0"/>
      <w:bookmarkEnd w:id="0"/>
      <w:r w:rsidRPr="00CF43BE">
        <w:rPr>
          <w:b w:val="0"/>
          <w:sz w:val="28"/>
          <w:szCs w:val="28"/>
        </w:rPr>
        <w:t>Font: 13pt Times New Roman</w:t>
      </w:r>
    </w:p>
    <w:p w14:paraId="0BD62DB4"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Paragraph: Exactly 18pt, Spacing Before-After 6pt</w:t>
      </w:r>
    </w:p>
    <w:p w14:paraId="32A418E6"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Margin: Normal (Top: 2.5 cm, Bottom: 2.5 cm; Left: 3 cm, Right: 2 cm)</w:t>
      </w:r>
    </w:p>
    <w:p w14:paraId="5C5C0678"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 xml:space="preserve">References </w:t>
      </w:r>
    </w:p>
    <w:p w14:paraId="51711E68" w14:textId="77777777" w:rsidR="00677EA8" w:rsidRPr="00CF43BE" w:rsidRDefault="00F82B43" w:rsidP="005365D0">
      <w:pPr>
        <w:pStyle w:val="Heading1"/>
        <w:shd w:val="clear" w:color="auto" w:fill="FFFFFF"/>
        <w:spacing w:before="120" w:after="120" w:line="288" w:lineRule="auto"/>
        <w:ind w:firstLine="567"/>
        <w:jc w:val="both"/>
        <w:rPr>
          <w:b w:val="0"/>
          <w:sz w:val="28"/>
          <w:szCs w:val="28"/>
        </w:rPr>
      </w:pPr>
      <w:r w:rsidRPr="00CF43BE">
        <w:rPr>
          <w:b w:val="0"/>
          <w:sz w:val="28"/>
          <w:szCs w:val="28"/>
          <w:highlight w:val="white"/>
        </w:rPr>
        <w:t xml:space="preserve">Each reference cited in text must appear in the reference list. </w:t>
      </w:r>
      <w:r w:rsidRPr="00CF43BE">
        <w:rPr>
          <w:b w:val="0"/>
          <w:sz w:val="28"/>
          <w:szCs w:val="28"/>
        </w:rPr>
        <w:t>All citations in the text and all references must meet APA styles (American Psychological Association 7</w:t>
      </w:r>
      <w:r w:rsidRPr="005365D0">
        <w:rPr>
          <w:b w:val="0"/>
          <w:sz w:val="28"/>
          <w:szCs w:val="28"/>
          <w:vertAlign w:val="superscript"/>
        </w:rPr>
        <w:t>th</w:t>
      </w:r>
      <w:r w:rsidRPr="00CF43BE">
        <w:rPr>
          <w:b w:val="0"/>
          <w:sz w:val="28"/>
          <w:szCs w:val="28"/>
        </w:rPr>
        <w:t xml:space="preserve"> edition – more information </w:t>
      </w:r>
      <w:hyperlink r:id="rId7">
        <w:r w:rsidRPr="00CF43BE">
          <w:rPr>
            <w:b w:val="0"/>
            <w:sz w:val="28"/>
            <w:szCs w:val="28"/>
          </w:rPr>
          <w:t>http://www.apastyle.org/</w:t>
        </w:r>
      </w:hyperlink>
      <w:r w:rsidRPr="00CF43BE">
        <w:rPr>
          <w:b w:val="0"/>
          <w:sz w:val="28"/>
          <w:szCs w:val="28"/>
        </w:rPr>
        <w:t xml:space="preserve">). </w:t>
      </w:r>
    </w:p>
    <w:p w14:paraId="7BA85C6F"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lastRenderedPageBreak/>
        <w:t xml:space="preserve">The document is named as follows: </w:t>
      </w:r>
      <w:r w:rsidRPr="00CF43BE">
        <w:rPr>
          <w:sz w:val="28"/>
          <w:szCs w:val="28"/>
        </w:rPr>
        <w:t>Author’s name _ Paper’s title</w:t>
      </w:r>
    </w:p>
    <w:p w14:paraId="04EF1AAB" w14:textId="77777777" w:rsidR="00677EA8" w:rsidRPr="00CF43BE"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Please submit the full-length papers to Dr. Nguyen Thai Hoa, Faculty of Cultural Heritage, Ho Chi Minh City University of Culture: 51 Quoc Huong Street, Thao Dien Ward, Thu Duc City - Ho Chi Minh City; Email: hoanguyen@hcmuc.edu.vn</w:t>
      </w:r>
    </w:p>
    <w:p w14:paraId="63DECDD6" w14:textId="77777777" w:rsidR="00677EA8" w:rsidRPr="00CF43BE" w:rsidRDefault="00F82B43" w:rsidP="00DB7E07">
      <w:pPr>
        <w:pStyle w:val="Heading1"/>
        <w:numPr>
          <w:ilvl w:val="0"/>
          <w:numId w:val="6"/>
        </w:numPr>
        <w:shd w:val="clear" w:color="auto" w:fill="FFFFFF"/>
        <w:spacing w:after="0"/>
        <w:rPr>
          <w:sz w:val="28"/>
          <w:szCs w:val="28"/>
        </w:rPr>
      </w:pPr>
      <w:r w:rsidRPr="00CF43BE">
        <w:rPr>
          <w:sz w:val="28"/>
          <w:szCs w:val="28"/>
        </w:rPr>
        <w:t>Further Information</w:t>
      </w:r>
    </w:p>
    <w:p w14:paraId="758B8206" w14:textId="77777777" w:rsidR="00677EA8" w:rsidRDefault="00F82B43" w:rsidP="00E071EE">
      <w:pPr>
        <w:pStyle w:val="Heading1"/>
        <w:shd w:val="clear" w:color="auto" w:fill="FFFFFF"/>
        <w:spacing w:before="120" w:after="120" w:line="288" w:lineRule="auto"/>
        <w:ind w:firstLine="567"/>
        <w:jc w:val="both"/>
        <w:rPr>
          <w:b w:val="0"/>
          <w:sz w:val="28"/>
          <w:szCs w:val="28"/>
        </w:rPr>
      </w:pPr>
      <w:r w:rsidRPr="00CF43BE">
        <w:rPr>
          <w:b w:val="0"/>
          <w:sz w:val="28"/>
          <w:szCs w:val="28"/>
        </w:rPr>
        <w:t xml:space="preserve">For all inquiries relating to the conference, please contact Dr. Pham Lan Huong, Faculty of Cultural Heritage, Ho Chi Minh City University of Culture: 51 Quoc Huong Street, Thao Dien Ward, Thu Duc City - Ho Chi Minh City; Email: </w:t>
      </w:r>
      <w:hyperlink r:id="rId8" w:history="1">
        <w:r w:rsidR="00DC431C" w:rsidRPr="005476D0">
          <w:rPr>
            <w:rStyle w:val="Hyperlink"/>
            <w:b w:val="0"/>
            <w:sz w:val="28"/>
            <w:szCs w:val="28"/>
          </w:rPr>
          <w:t>huongpham@hcmuc.edu.vn</w:t>
        </w:r>
      </w:hyperlink>
    </w:p>
    <w:p w14:paraId="040826FB" w14:textId="77777777" w:rsidR="00DC431C" w:rsidRDefault="00DC431C" w:rsidP="00DC431C">
      <w:pPr>
        <w:spacing w:before="1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CF43BE">
        <w:rPr>
          <w:rFonts w:ascii="Times New Roman" w:eastAsia="Times New Roman" w:hAnsi="Times New Roman" w:cs="Times New Roman"/>
          <w:b/>
          <w:sz w:val="28"/>
          <w:szCs w:val="28"/>
        </w:rPr>
        <w:t>On behalf of The Organizing Committee</w:t>
      </w:r>
    </w:p>
    <w:p w14:paraId="47CC15F8" w14:textId="77777777" w:rsidR="00DC431C" w:rsidRPr="00CF43BE" w:rsidRDefault="00DC431C" w:rsidP="00DC431C">
      <w:pPr>
        <w:spacing w:before="120"/>
        <w:jc w:val="center"/>
        <w:rPr>
          <w:rFonts w:ascii="Times New Roman" w:eastAsia="Times New Roman" w:hAnsi="Times New Roman" w:cs="Times New Roman"/>
          <w:b/>
          <w:sz w:val="28"/>
          <w:szCs w:val="28"/>
        </w:rPr>
      </w:pPr>
      <w:r>
        <w:rPr>
          <w:noProof/>
        </w:rPr>
        <w:drawing>
          <wp:anchor distT="0" distB="0" distL="114300" distR="114300" simplePos="0" relativeHeight="251659264" behindDoc="0" locked="0" layoutInCell="1" allowOverlap="1" wp14:anchorId="5F109EBC" wp14:editId="1BA68C35">
            <wp:simplePos x="0" y="0"/>
            <wp:positionH relativeFrom="column">
              <wp:posOffset>1838325</wp:posOffset>
            </wp:positionH>
            <wp:positionV relativeFrom="paragraph">
              <wp:posOffset>137160</wp:posOffset>
            </wp:positionV>
            <wp:extent cx="4229100" cy="22098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229100" cy="2209800"/>
                    </a:xfrm>
                    <a:prstGeom prst="rect">
                      <a:avLst/>
                    </a:prstGeom>
                  </pic:spPr>
                </pic:pic>
              </a:graphicData>
            </a:graphic>
            <wp14:sizeRelH relativeFrom="page">
              <wp14:pctWidth>0</wp14:pctWidth>
            </wp14:sizeRelH>
            <wp14:sizeRelV relativeFrom="page">
              <wp14:pctHeight>0</wp14:pctHeight>
            </wp14:sizeRelV>
          </wp:anchor>
        </w:drawing>
      </w:r>
    </w:p>
    <w:p w14:paraId="7B739A11" w14:textId="77777777" w:rsidR="00DC431C" w:rsidRPr="00DC431C" w:rsidRDefault="00DC431C" w:rsidP="00DC431C"/>
    <w:p w14:paraId="1CEA6940" w14:textId="77777777" w:rsidR="00677EA8" w:rsidRPr="00CF43BE" w:rsidRDefault="00677EA8">
      <w:pPr>
        <w:pStyle w:val="Heading1"/>
        <w:shd w:val="clear" w:color="auto" w:fill="FFFFFF"/>
        <w:spacing w:before="120" w:after="120" w:line="288" w:lineRule="auto"/>
        <w:ind w:firstLine="567"/>
        <w:jc w:val="both"/>
        <w:rPr>
          <w:b w:val="0"/>
          <w:sz w:val="28"/>
          <w:szCs w:val="28"/>
        </w:rPr>
      </w:pPr>
    </w:p>
    <w:p w14:paraId="67D48574" w14:textId="77777777" w:rsidR="00677EA8" w:rsidRPr="00CF43BE" w:rsidRDefault="00677EA8">
      <w:pPr>
        <w:spacing w:before="60"/>
        <w:ind w:firstLine="426"/>
        <w:jc w:val="both"/>
        <w:rPr>
          <w:sz w:val="26"/>
          <w:szCs w:val="26"/>
        </w:rPr>
      </w:pPr>
    </w:p>
    <w:sectPr w:rsidR="00677EA8" w:rsidRPr="00CF43BE">
      <w:footerReference w:type="default" r:id="rId10"/>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DFDC1" w14:textId="77777777" w:rsidR="009F0A90" w:rsidRDefault="009F0A90">
      <w:pPr>
        <w:spacing w:after="0" w:line="240" w:lineRule="auto"/>
      </w:pPr>
      <w:r>
        <w:separator/>
      </w:r>
    </w:p>
  </w:endnote>
  <w:endnote w:type="continuationSeparator" w:id="0">
    <w:p w14:paraId="3A7EDCB6" w14:textId="77777777" w:rsidR="009F0A90" w:rsidRDefault="009F0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C53D" w14:textId="77777777" w:rsidR="00677EA8" w:rsidRDefault="00F82B43">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DC431C">
      <w:rPr>
        <w:rFonts w:ascii="Times New Roman" w:eastAsia="Times New Roman" w:hAnsi="Times New Roman" w:cs="Times New Roman"/>
        <w:noProof/>
        <w:color w:val="000000"/>
      </w:rPr>
      <w:t>3</w:t>
    </w:r>
    <w:r>
      <w:rPr>
        <w:rFonts w:ascii="Times New Roman" w:eastAsia="Times New Roman" w:hAnsi="Times New Roman" w:cs="Times New Roman"/>
        <w:color w:val="000000"/>
      </w:rPr>
      <w:fldChar w:fldCharType="end"/>
    </w:r>
  </w:p>
  <w:p w14:paraId="702BACD1" w14:textId="77777777" w:rsidR="00677EA8" w:rsidRDefault="00677EA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D4F33" w14:textId="77777777" w:rsidR="009F0A90" w:rsidRDefault="009F0A90">
      <w:pPr>
        <w:spacing w:after="0" w:line="240" w:lineRule="auto"/>
      </w:pPr>
      <w:r>
        <w:separator/>
      </w:r>
    </w:p>
  </w:footnote>
  <w:footnote w:type="continuationSeparator" w:id="0">
    <w:p w14:paraId="129DA33C" w14:textId="77777777" w:rsidR="009F0A90" w:rsidRDefault="009F0A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3515D"/>
    <w:multiLevelType w:val="multilevel"/>
    <w:tmpl w:val="3F1A3AF2"/>
    <w:lvl w:ilvl="0">
      <w:start w:val="1"/>
      <w:numFmt w:val="bullet"/>
      <w:lvlText w:val="o"/>
      <w:lvlJc w:val="left"/>
      <w:pPr>
        <w:ind w:left="1070" w:hanging="360"/>
      </w:pPr>
      <w:rPr>
        <w:rFonts w:ascii="Courier New" w:eastAsia="Courier New" w:hAnsi="Courier New" w:cs="Courier New"/>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 w15:restartNumberingAfterBreak="0">
    <w:nsid w:val="3C721A57"/>
    <w:multiLevelType w:val="multilevel"/>
    <w:tmpl w:val="8312E12C"/>
    <w:lvl w:ilvl="0">
      <w:start w:val="1"/>
      <w:numFmt w:val="bullet"/>
      <w:lvlText w:val="●"/>
      <w:lvlJc w:val="left"/>
      <w:pPr>
        <w:ind w:left="928" w:hanging="360"/>
      </w:pPr>
      <w:rPr>
        <w:rFonts w:ascii="Noto Sans Symbols" w:eastAsia="Noto Sans Symbols" w:hAnsi="Noto Sans Symbols" w:cs="Noto Sans Symbols"/>
      </w:rPr>
    </w:lvl>
    <w:lvl w:ilvl="1">
      <w:start w:val="1"/>
      <w:numFmt w:val="bullet"/>
      <w:lvlText w:val="o"/>
      <w:lvlJc w:val="left"/>
      <w:pPr>
        <w:ind w:left="1648" w:hanging="360"/>
      </w:pPr>
      <w:rPr>
        <w:rFonts w:ascii="Courier New" w:eastAsia="Courier New" w:hAnsi="Courier New" w:cs="Courier New"/>
      </w:rPr>
    </w:lvl>
    <w:lvl w:ilvl="2">
      <w:start w:val="1"/>
      <w:numFmt w:val="bullet"/>
      <w:lvlText w:val="▪"/>
      <w:lvlJc w:val="left"/>
      <w:pPr>
        <w:ind w:left="2368" w:hanging="360"/>
      </w:pPr>
      <w:rPr>
        <w:rFonts w:ascii="Noto Sans Symbols" w:eastAsia="Noto Sans Symbols" w:hAnsi="Noto Sans Symbols" w:cs="Noto Sans Symbols"/>
      </w:rPr>
    </w:lvl>
    <w:lvl w:ilvl="3">
      <w:start w:val="1"/>
      <w:numFmt w:val="bullet"/>
      <w:lvlText w:val="●"/>
      <w:lvlJc w:val="left"/>
      <w:pPr>
        <w:ind w:left="3088" w:hanging="360"/>
      </w:pPr>
      <w:rPr>
        <w:rFonts w:ascii="Noto Sans Symbols" w:eastAsia="Noto Sans Symbols" w:hAnsi="Noto Sans Symbols" w:cs="Noto Sans Symbols"/>
      </w:rPr>
    </w:lvl>
    <w:lvl w:ilvl="4">
      <w:start w:val="1"/>
      <w:numFmt w:val="bullet"/>
      <w:lvlText w:val="o"/>
      <w:lvlJc w:val="left"/>
      <w:pPr>
        <w:ind w:left="3808" w:hanging="360"/>
      </w:pPr>
      <w:rPr>
        <w:rFonts w:ascii="Courier New" w:eastAsia="Courier New" w:hAnsi="Courier New" w:cs="Courier New"/>
      </w:rPr>
    </w:lvl>
    <w:lvl w:ilvl="5">
      <w:start w:val="1"/>
      <w:numFmt w:val="bullet"/>
      <w:lvlText w:val="▪"/>
      <w:lvlJc w:val="left"/>
      <w:pPr>
        <w:ind w:left="4528" w:hanging="360"/>
      </w:pPr>
      <w:rPr>
        <w:rFonts w:ascii="Noto Sans Symbols" w:eastAsia="Noto Sans Symbols" w:hAnsi="Noto Sans Symbols" w:cs="Noto Sans Symbols"/>
      </w:rPr>
    </w:lvl>
    <w:lvl w:ilvl="6">
      <w:start w:val="1"/>
      <w:numFmt w:val="bullet"/>
      <w:lvlText w:val="●"/>
      <w:lvlJc w:val="left"/>
      <w:pPr>
        <w:ind w:left="5248" w:hanging="360"/>
      </w:pPr>
      <w:rPr>
        <w:rFonts w:ascii="Noto Sans Symbols" w:eastAsia="Noto Sans Symbols" w:hAnsi="Noto Sans Symbols" w:cs="Noto Sans Symbols"/>
      </w:rPr>
    </w:lvl>
    <w:lvl w:ilvl="7">
      <w:start w:val="1"/>
      <w:numFmt w:val="bullet"/>
      <w:lvlText w:val="o"/>
      <w:lvlJc w:val="left"/>
      <w:pPr>
        <w:ind w:left="5968" w:hanging="360"/>
      </w:pPr>
      <w:rPr>
        <w:rFonts w:ascii="Courier New" w:eastAsia="Courier New" w:hAnsi="Courier New" w:cs="Courier New"/>
      </w:rPr>
    </w:lvl>
    <w:lvl w:ilvl="8">
      <w:start w:val="1"/>
      <w:numFmt w:val="bullet"/>
      <w:lvlText w:val="▪"/>
      <w:lvlJc w:val="left"/>
      <w:pPr>
        <w:ind w:left="6688" w:hanging="360"/>
      </w:pPr>
      <w:rPr>
        <w:rFonts w:ascii="Noto Sans Symbols" w:eastAsia="Noto Sans Symbols" w:hAnsi="Noto Sans Symbols" w:cs="Noto Sans Symbols"/>
      </w:rPr>
    </w:lvl>
  </w:abstractNum>
  <w:abstractNum w:abstractNumId="2" w15:restartNumberingAfterBreak="0">
    <w:nsid w:val="4AB12EC3"/>
    <w:multiLevelType w:val="hybridMultilevel"/>
    <w:tmpl w:val="687007CE"/>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5E702F43"/>
    <w:multiLevelType w:val="hybridMultilevel"/>
    <w:tmpl w:val="D660BE00"/>
    <w:lvl w:ilvl="0" w:tplc="92F64B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737349E2"/>
    <w:multiLevelType w:val="multilevel"/>
    <w:tmpl w:val="49304192"/>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5" w15:restartNumberingAfterBreak="0">
    <w:nsid w:val="74275D76"/>
    <w:multiLevelType w:val="multilevel"/>
    <w:tmpl w:val="845434CA"/>
    <w:lvl w:ilvl="0">
      <w:start w:val="1"/>
      <w:numFmt w:val="bullet"/>
      <w:lvlText w:val="●"/>
      <w:lvlJc w:val="left"/>
      <w:pPr>
        <w:ind w:left="928" w:hanging="360"/>
      </w:pPr>
      <w:rPr>
        <w:rFonts w:ascii="Noto Sans Symbols" w:eastAsia="Noto Sans Symbols" w:hAnsi="Noto Sans Symbols" w:cs="Noto Sans Symbols"/>
      </w:rPr>
    </w:lvl>
    <w:lvl w:ilvl="1">
      <w:start w:val="1"/>
      <w:numFmt w:val="bullet"/>
      <w:lvlText w:val="o"/>
      <w:lvlJc w:val="left"/>
      <w:pPr>
        <w:ind w:left="1648" w:hanging="360"/>
      </w:pPr>
      <w:rPr>
        <w:rFonts w:ascii="Courier New" w:eastAsia="Courier New" w:hAnsi="Courier New" w:cs="Courier New"/>
      </w:rPr>
    </w:lvl>
    <w:lvl w:ilvl="2">
      <w:start w:val="1"/>
      <w:numFmt w:val="bullet"/>
      <w:lvlText w:val="▪"/>
      <w:lvlJc w:val="left"/>
      <w:pPr>
        <w:ind w:left="2368" w:hanging="360"/>
      </w:pPr>
      <w:rPr>
        <w:rFonts w:ascii="Noto Sans Symbols" w:eastAsia="Noto Sans Symbols" w:hAnsi="Noto Sans Symbols" w:cs="Noto Sans Symbols"/>
      </w:rPr>
    </w:lvl>
    <w:lvl w:ilvl="3">
      <w:start w:val="1"/>
      <w:numFmt w:val="bullet"/>
      <w:lvlText w:val="●"/>
      <w:lvlJc w:val="left"/>
      <w:pPr>
        <w:ind w:left="3088" w:hanging="360"/>
      </w:pPr>
      <w:rPr>
        <w:rFonts w:ascii="Noto Sans Symbols" w:eastAsia="Noto Sans Symbols" w:hAnsi="Noto Sans Symbols" w:cs="Noto Sans Symbols"/>
      </w:rPr>
    </w:lvl>
    <w:lvl w:ilvl="4">
      <w:start w:val="1"/>
      <w:numFmt w:val="bullet"/>
      <w:lvlText w:val="o"/>
      <w:lvlJc w:val="left"/>
      <w:pPr>
        <w:ind w:left="3808" w:hanging="360"/>
      </w:pPr>
      <w:rPr>
        <w:rFonts w:ascii="Courier New" w:eastAsia="Courier New" w:hAnsi="Courier New" w:cs="Courier New"/>
      </w:rPr>
    </w:lvl>
    <w:lvl w:ilvl="5">
      <w:start w:val="1"/>
      <w:numFmt w:val="bullet"/>
      <w:lvlText w:val="▪"/>
      <w:lvlJc w:val="left"/>
      <w:pPr>
        <w:ind w:left="4528" w:hanging="360"/>
      </w:pPr>
      <w:rPr>
        <w:rFonts w:ascii="Noto Sans Symbols" w:eastAsia="Noto Sans Symbols" w:hAnsi="Noto Sans Symbols" w:cs="Noto Sans Symbols"/>
      </w:rPr>
    </w:lvl>
    <w:lvl w:ilvl="6">
      <w:start w:val="1"/>
      <w:numFmt w:val="bullet"/>
      <w:lvlText w:val="●"/>
      <w:lvlJc w:val="left"/>
      <w:pPr>
        <w:ind w:left="5248" w:hanging="360"/>
      </w:pPr>
      <w:rPr>
        <w:rFonts w:ascii="Noto Sans Symbols" w:eastAsia="Noto Sans Symbols" w:hAnsi="Noto Sans Symbols" w:cs="Noto Sans Symbols"/>
      </w:rPr>
    </w:lvl>
    <w:lvl w:ilvl="7">
      <w:start w:val="1"/>
      <w:numFmt w:val="bullet"/>
      <w:lvlText w:val="o"/>
      <w:lvlJc w:val="left"/>
      <w:pPr>
        <w:ind w:left="5968" w:hanging="360"/>
      </w:pPr>
      <w:rPr>
        <w:rFonts w:ascii="Courier New" w:eastAsia="Courier New" w:hAnsi="Courier New" w:cs="Courier New"/>
      </w:rPr>
    </w:lvl>
    <w:lvl w:ilvl="8">
      <w:start w:val="1"/>
      <w:numFmt w:val="bullet"/>
      <w:lvlText w:val="▪"/>
      <w:lvlJc w:val="left"/>
      <w:pPr>
        <w:ind w:left="6688" w:hanging="360"/>
      </w:pPr>
      <w:rPr>
        <w:rFonts w:ascii="Noto Sans Symbols" w:eastAsia="Noto Sans Symbols" w:hAnsi="Noto Sans Symbols" w:cs="Noto Sans Symbols"/>
      </w:r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EA8"/>
    <w:rsid w:val="00085475"/>
    <w:rsid w:val="001F1FE5"/>
    <w:rsid w:val="002907D6"/>
    <w:rsid w:val="002C1AAF"/>
    <w:rsid w:val="002F55AC"/>
    <w:rsid w:val="00361B9A"/>
    <w:rsid w:val="005365D0"/>
    <w:rsid w:val="005735E6"/>
    <w:rsid w:val="0063596C"/>
    <w:rsid w:val="00670859"/>
    <w:rsid w:val="00677EA8"/>
    <w:rsid w:val="009F0A90"/>
    <w:rsid w:val="00BF499B"/>
    <w:rsid w:val="00C35180"/>
    <w:rsid w:val="00CF43BE"/>
    <w:rsid w:val="00D22998"/>
    <w:rsid w:val="00D313AE"/>
    <w:rsid w:val="00DB7E07"/>
    <w:rsid w:val="00DC431C"/>
    <w:rsid w:val="00E071EE"/>
    <w:rsid w:val="00F82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9CA6"/>
  <w15:docId w15:val="{9E39FFCD-D46A-304E-8F49-CD04B0B5E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C43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uongpham@hcmuc.edu.vn" TargetMode="External"/><Relationship Id="rId3" Type="http://schemas.openxmlformats.org/officeDocument/2006/relationships/settings" Target="settings.xml"/><Relationship Id="rId7" Type="http://schemas.openxmlformats.org/officeDocument/2006/relationships/hyperlink" Target="http://www.apastyl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Jane Gavan</cp:lastModifiedBy>
  <cp:revision>2</cp:revision>
  <dcterms:created xsi:type="dcterms:W3CDTF">2022-01-17T01:41:00Z</dcterms:created>
  <dcterms:modified xsi:type="dcterms:W3CDTF">2022-01-17T01:41:00Z</dcterms:modified>
</cp:coreProperties>
</file>