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AE25C" w14:textId="77777777" w:rsidR="0073356A" w:rsidRPr="00283215" w:rsidRDefault="0073356A" w:rsidP="00226CEF">
      <w:pPr>
        <w:spacing w:after="0" w:line="240" w:lineRule="auto"/>
        <w:rPr>
          <w:rFonts w:eastAsia="Times New Roman" w:cs="Times New Roman"/>
          <w:b/>
          <w:bCs/>
          <w:color w:val="333333"/>
          <w:sz w:val="20"/>
          <w:szCs w:val="20"/>
        </w:rPr>
      </w:pPr>
      <w:r w:rsidRPr="00283215">
        <w:rPr>
          <w:rFonts w:eastAsia="Times New Roman" w:cs="Times New Roman"/>
          <w:b/>
          <w:bCs/>
          <w:color w:val="333333"/>
          <w:sz w:val="20"/>
          <w:szCs w:val="20"/>
        </w:rPr>
        <w:t>International Course on the Conservation of Earthen Architecture</w:t>
      </w:r>
    </w:p>
    <w:p w14:paraId="3AEACE7F" w14:textId="6B3E3456" w:rsidR="00226CEF" w:rsidRPr="00283215" w:rsidRDefault="00226CEF" w:rsidP="00226CEF">
      <w:pPr>
        <w:spacing w:after="0" w:line="240" w:lineRule="auto"/>
        <w:rPr>
          <w:rFonts w:eastAsia="Times New Roman" w:cs="Times New Roman"/>
          <w:color w:val="333333"/>
          <w:sz w:val="20"/>
          <w:szCs w:val="20"/>
        </w:rPr>
      </w:pPr>
      <w:r w:rsidRPr="00283215">
        <w:rPr>
          <w:rFonts w:eastAsia="Times New Roman" w:cs="Times New Roman"/>
          <w:b/>
          <w:bCs/>
          <w:color w:val="333333"/>
          <w:sz w:val="20"/>
          <w:szCs w:val="20"/>
        </w:rPr>
        <w:t>October 28–November 22, 2018</w:t>
      </w:r>
      <w:r w:rsidRPr="00283215">
        <w:rPr>
          <w:rFonts w:eastAsia="Times New Roman" w:cs="Times New Roman"/>
          <w:b/>
          <w:bCs/>
          <w:color w:val="333333"/>
          <w:sz w:val="20"/>
          <w:szCs w:val="20"/>
        </w:rPr>
        <w:br/>
        <w:t>Al Ain, United Arab Emirates</w:t>
      </w:r>
      <w:r w:rsidR="0075474C">
        <w:rPr>
          <w:rFonts w:eastAsia="Times New Roman" w:cs="Times New Roman"/>
          <w:b/>
          <w:bCs/>
          <w:color w:val="333333"/>
          <w:sz w:val="20"/>
          <w:szCs w:val="20"/>
        </w:rPr>
        <w:t xml:space="preserve"> and </w:t>
      </w:r>
      <w:proofErr w:type="spellStart"/>
      <w:r w:rsidR="0075474C">
        <w:rPr>
          <w:rFonts w:eastAsia="Times New Roman" w:cs="Times New Roman"/>
          <w:b/>
          <w:bCs/>
          <w:color w:val="333333"/>
          <w:sz w:val="20"/>
          <w:szCs w:val="20"/>
        </w:rPr>
        <w:t>Nizwa</w:t>
      </w:r>
      <w:proofErr w:type="spellEnd"/>
      <w:r w:rsidR="0075474C">
        <w:rPr>
          <w:rFonts w:eastAsia="Times New Roman" w:cs="Times New Roman"/>
          <w:b/>
          <w:bCs/>
          <w:color w:val="333333"/>
          <w:sz w:val="20"/>
          <w:szCs w:val="20"/>
        </w:rPr>
        <w:t>, Oman</w:t>
      </w:r>
    </w:p>
    <w:p w14:paraId="5D00A757" w14:textId="77777777" w:rsidR="00226CEF" w:rsidRPr="00283215" w:rsidRDefault="00226CEF" w:rsidP="00226CEF">
      <w:pPr>
        <w:spacing w:after="0" w:line="240" w:lineRule="auto"/>
        <w:rPr>
          <w:rFonts w:eastAsia="Times New Roman" w:cs="Times New Roman"/>
          <w:color w:val="333333"/>
          <w:sz w:val="20"/>
          <w:szCs w:val="20"/>
        </w:rPr>
      </w:pPr>
    </w:p>
    <w:p w14:paraId="7D20A033" w14:textId="77777777" w:rsidR="004B3BD1" w:rsidRPr="00283215" w:rsidRDefault="004B3BD1" w:rsidP="004B3BD1">
      <w:pPr>
        <w:spacing w:after="0" w:line="252" w:lineRule="atLeast"/>
        <w:outlineLvl w:val="4"/>
        <w:rPr>
          <w:rFonts w:eastAsia="Times New Roman" w:cs="Times New Roman"/>
          <w:b/>
          <w:bCs/>
          <w:color w:val="333333"/>
          <w:sz w:val="20"/>
          <w:szCs w:val="20"/>
        </w:rPr>
      </w:pPr>
      <w:r w:rsidRPr="00283215">
        <w:rPr>
          <w:rFonts w:eastAsia="Times New Roman" w:cs="Times New Roman"/>
          <w:b/>
          <w:bCs/>
          <w:color w:val="333333"/>
          <w:sz w:val="20"/>
          <w:szCs w:val="20"/>
        </w:rPr>
        <w:t>Background</w:t>
      </w:r>
    </w:p>
    <w:p w14:paraId="67AEBE6F" w14:textId="77777777" w:rsidR="00226CEF" w:rsidRPr="00283215" w:rsidRDefault="00226CEF" w:rsidP="00226CEF">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 xml:space="preserve">The </w:t>
      </w:r>
      <w:r w:rsidR="0073356A" w:rsidRPr="00283215">
        <w:rPr>
          <w:rFonts w:eastAsia="Times New Roman" w:cs="Times New Roman"/>
          <w:color w:val="333333"/>
          <w:sz w:val="20"/>
          <w:szCs w:val="20"/>
        </w:rPr>
        <w:t xml:space="preserve">2018 </w:t>
      </w:r>
      <w:r w:rsidRPr="00283215">
        <w:rPr>
          <w:rFonts w:eastAsia="Times New Roman" w:cs="Times New Roman"/>
          <w:color w:val="333333"/>
          <w:sz w:val="20"/>
          <w:szCs w:val="20"/>
        </w:rPr>
        <w:t xml:space="preserve">International Course on the Conservation of Earthen Architecture (EAC18) is a month long training initiative </w:t>
      </w:r>
      <w:r w:rsidR="0073356A" w:rsidRPr="00283215">
        <w:rPr>
          <w:rFonts w:eastAsia="Times New Roman" w:cs="Times New Roman"/>
          <w:color w:val="333333"/>
          <w:sz w:val="20"/>
          <w:szCs w:val="20"/>
        </w:rPr>
        <w:t>organized by the Getty Conservation Institute in partnership with the </w:t>
      </w:r>
      <w:hyperlink r:id="rId5" w:tgtFrame="_blank" w:history="1">
        <w:r w:rsidR="0073356A" w:rsidRPr="00283215">
          <w:rPr>
            <w:rFonts w:eastAsia="Times New Roman" w:cs="Times New Roman"/>
            <w:color w:val="403581"/>
            <w:sz w:val="20"/>
            <w:szCs w:val="20"/>
            <w:u w:val="single"/>
          </w:rPr>
          <w:t>Department of Culture and Tourism - Abu Dhabi</w:t>
        </w:r>
      </w:hyperlink>
      <w:r w:rsidR="0073356A" w:rsidRPr="00283215">
        <w:rPr>
          <w:rFonts w:eastAsia="Times New Roman" w:cs="Times New Roman"/>
          <w:color w:val="333333"/>
          <w:sz w:val="20"/>
          <w:szCs w:val="20"/>
        </w:rPr>
        <w:t xml:space="preserve">. The aim of the course is to improve the practice of earthen heritage conservation by providing practical training for mid-career professionals from the Middle Eastern, North African, and South Asian regions. </w:t>
      </w:r>
      <w:r w:rsidR="00046819" w:rsidRPr="00283215">
        <w:rPr>
          <w:rFonts w:eastAsia="Times New Roman" w:cs="Times New Roman"/>
          <w:color w:val="333333"/>
          <w:sz w:val="20"/>
          <w:szCs w:val="20"/>
        </w:rPr>
        <w:t>The course</w:t>
      </w:r>
      <w:r w:rsidR="004B3BD1" w:rsidRPr="00283215">
        <w:rPr>
          <w:rFonts w:eastAsia="Times New Roman" w:cs="Times New Roman"/>
          <w:color w:val="333333"/>
          <w:sz w:val="20"/>
          <w:szCs w:val="20"/>
        </w:rPr>
        <w:t xml:space="preserve"> will</w:t>
      </w:r>
      <w:r w:rsidR="0073356A" w:rsidRPr="00283215">
        <w:rPr>
          <w:rFonts w:eastAsia="Times New Roman" w:cs="Times New Roman"/>
          <w:color w:val="333333"/>
          <w:sz w:val="20"/>
          <w:szCs w:val="20"/>
        </w:rPr>
        <w:t xml:space="preserve"> be held in the World Heritage City of Al Ain, UAE, and in </w:t>
      </w:r>
      <w:proofErr w:type="spellStart"/>
      <w:r w:rsidR="0073356A" w:rsidRPr="00283215">
        <w:rPr>
          <w:rFonts w:eastAsia="Times New Roman" w:cs="Times New Roman"/>
          <w:color w:val="333333"/>
          <w:sz w:val="20"/>
          <w:szCs w:val="20"/>
        </w:rPr>
        <w:t>Nizwa</w:t>
      </w:r>
      <w:proofErr w:type="spellEnd"/>
      <w:r w:rsidR="0073356A" w:rsidRPr="00283215">
        <w:rPr>
          <w:rFonts w:eastAsia="Times New Roman" w:cs="Times New Roman"/>
          <w:color w:val="333333"/>
          <w:sz w:val="20"/>
          <w:szCs w:val="20"/>
        </w:rPr>
        <w:t>, Oman.</w:t>
      </w:r>
    </w:p>
    <w:p w14:paraId="35CC968B" w14:textId="77777777" w:rsidR="00226CEF" w:rsidRPr="00283215" w:rsidRDefault="00226CEF" w:rsidP="00226CEF">
      <w:pPr>
        <w:spacing w:after="0" w:line="252" w:lineRule="atLeast"/>
        <w:outlineLvl w:val="4"/>
        <w:rPr>
          <w:rFonts w:eastAsia="Times New Roman" w:cs="Times New Roman"/>
          <w:b/>
          <w:bCs/>
          <w:color w:val="333333"/>
          <w:sz w:val="20"/>
          <w:szCs w:val="20"/>
        </w:rPr>
      </w:pPr>
    </w:p>
    <w:p w14:paraId="04B833C2" w14:textId="77777777" w:rsidR="00226CEF" w:rsidRPr="00283215" w:rsidRDefault="00226CEF" w:rsidP="00226CEF">
      <w:pPr>
        <w:spacing w:after="0" w:line="252" w:lineRule="atLeast"/>
        <w:outlineLvl w:val="4"/>
        <w:rPr>
          <w:rFonts w:eastAsia="Times New Roman" w:cs="Times New Roman"/>
          <w:b/>
          <w:bCs/>
          <w:color w:val="333333"/>
          <w:sz w:val="20"/>
          <w:szCs w:val="20"/>
        </w:rPr>
      </w:pPr>
      <w:r w:rsidRPr="00283215">
        <w:rPr>
          <w:rFonts w:eastAsia="Times New Roman" w:cs="Times New Roman"/>
          <w:b/>
          <w:bCs/>
          <w:color w:val="333333"/>
          <w:sz w:val="20"/>
          <w:szCs w:val="20"/>
        </w:rPr>
        <w:t>Course Content</w:t>
      </w:r>
    </w:p>
    <w:p w14:paraId="29A6441D" w14:textId="77777777" w:rsidR="00226CEF" w:rsidRPr="00283215" w:rsidRDefault="00046819" w:rsidP="00226CEF">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The</w:t>
      </w:r>
      <w:r w:rsidR="00226CEF" w:rsidRPr="00283215">
        <w:rPr>
          <w:rFonts w:eastAsia="Times New Roman" w:cs="Times New Roman"/>
          <w:color w:val="333333"/>
          <w:sz w:val="20"/>
          <w:szCs w:val="20"/>
        </w:rPr>
        <w:t xml:space="preserve"> course will be led by local and international experts using the earthen heritage of Al Ain as an open-air laboratory to learn practical, hands-on methods for preserving earthen buildings and archaeological sites. Through lectures, discussions, laboratory sessions, demonstrations, site visits and field exercises, participants will learn fundamental theories of conservation as well as advances in technology and research that have influenced practical approaches to earthen architecture conservation.</w:t>
      </w:r>
    </w:p>
    <w:p w14:paraId="6A8FCD92" w14:textId="77777777" w:rsidR="00226CEF" w:rsidRPr="00283215" w:rsidRDefault="00226CEF" w:rsidP="00226CEF">
      <w:pPr>
        <w:spacing w:after="0" w:line="240" w:lineRule="auto"/>
        <w:rPr>
          <w:rFonts w:eastAsia="Times New Roman" w:cs="Times New Roman"/>
          <w:color w:val="333333"/>
          <w:sz w:val="20"/>
          <w:szCs w:val="20"/>
        </w:rPr>
      </w:pPr>
    </w:p>
    <w:p w14:paraId="29CE4D5B" w14:textId="77777777" w:rsidR="00226CEF" w:rsidRPr="00283215" w:rsidRDefault="00226CEF" w:rsidP="00226CEF">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Course topics include:</w:t>
      </w:r>
    </w:p>
    <w:p w14:paraId="6A7A6470"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Conservation theory and principles</w:t>
      </w:r>
    </w:p>
    <w:p w14:paraId="746C085B"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Laboratory and field analysis of earthen materials</w:t>
      </w:r>
    </w:p>
    <w:p w14:paraId="6F898BEF"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Earth as a building material—use and construction techniques</w:t>
      </w:r>
    </w:p>
    <w:p w14:paraId="0ACA39DA"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Mechanisms of decay—material and structural</w:t>
      </w:r>
    </w:p>
    <w:p w14:paraId="0B1A1493"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Methods of recording for documentation and analysis</w:t>
      </w:r>
    </w:p>
    <w:p w14:paraId="0293FD9C"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Conservation methodology—Planning of conservation and rehabilitation interventions</w:t>
      </w:r>
    </w:p>
    <w:p w14:paraId="0274F19D"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Practical conservation methods—structural and non-structural</w:t>
      </w:r>
    </w:p>
    <w:p w14:paraId="5B65C065"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Conservation of earthen archaeological sites and decorative surfaces</w:t>
      </w:r>
    </w:p>
    <w:p w14:paraId="6992C18B"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Maintenance and preventive conservation</w:t>
      </w:r>
    </w:p>
    <w:p w14:paraId="3E17E868"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Developing rehabilitation and adaptive re-use projects for earthen buildings</w:t>
      </w:r>
    </w:p>
    <w:p w14:paraId="363BC1BD" w14:textId="77777777" w:rsidR="00226CEF" w:rsidRPr="00283215" w:rsidRDefault="00226CEF" w:rsidP="00226CEF">
      <w:pPr>
        <w:pStyle w:val="ListParagraph"/>
        <w:numPr>
          <w:ilvl w:val="0"/>
          <w:numId w:val="1"/>
        </w:numPr>
        <w:spacing w:after="0" w:line="240" w:lineRule="auto"/>
        <w:rPr>
          <w:rFonts w:eastAsia="Times New Roman" w:cs="Times New Roman"/>
          <w:color w:val="333333"/>
          <w:sz w:val="20"/>
          <w:szCs w:val="20"/>
        </w:rPr>
      </w:pPr>
      <w:r w:rsidRPr="00283215">
        <w:rPr>
          <w:rFonts w:eastAsia="Times New Roman" w:cs="Times New Roman"/>
          <w:color w:val="333333"/>
          <w:sz w:val="20"/>
          <w:szCs w:val="20"/>
        </w:rPr>
        <w:t xml:space="preserve">A study trip to Oman where participants will </w:t>
      </w:r>
      <w:r w:rsidR="00AE4030" w:rsidRPr="00283215">
        <w:rPr>
          <w:rFonts w:eastAsia="Times New Roman" w:cs="Times New Roman"/>
          <w:color w:val="333333"/>
          <w:sz w:val="20"/>
          <w:szCs w:val="20"/>
        </w:rPr>
        <w:t xml:space="preserve">visit earthen villages and </w:t>
      </w:r>
      <w:r w:rsidRPr="00283215">
        <w:rPr>
          <w:rFonts w:eastAsia="Times New Roman" w:cs="Times New Roman"/>
          <w:color w:val="333333"/>
          <w:sz w:val="20"/>
          <w:szCs w:val="20"/>
        </w:rPr>
        <w:t>carry out an exercise on the conservation of urban settlements made of earth (</w:t>
      </w:r>
      <w:proofErr w:type="spellStart"/>
      <w:r w:rsidRPr="00283215">
        <w:rPr>
          <w:rFonts w:eastAsia="Times New Roman" w:cs="Times New Roman"/>
          <w:color w:val="333333"/>
          <w:sz w:val="20"/>
          <w:szCs w:val="20"/>
        </w:rPr>
        <w:t>Nizwa</w:t>
      </w:r>
      <w:proofErr w:type="spellEnd"/>
      <w:r w:rsidRPr="00283215">
        <w:rPr>
          <w:rFonts w:eastAsia="Times New Roman" w:cs="Times New Roman"/>
          <w:color w:val="333333"/>
          <w:sz w:val="20"/>
          <w:szCs w:val="20"/>
        </w:rPr>
        <w:t>, Oman)</w:t>
      </w:r>
    </w:p>
    <w:p w14:paraId="2D842EFA" w14:textId="77777777" w:rsidR="00226CEF" w:rsidRPr="00283215" w:rsidRDefault="00226CEF" w:rsidP="00226CEF">
      <w:pPr>
        <w:spacing w:after="0" w:line="252" w:lineRule="atLeast"/>
        <w:outlineLvl w:val="4"/>
        <w:rPr>
          <w:rFonts w:eastAsia="Times New Roman" w:cs="Times New Roman"/>
          <w:b/>
          <w:bCs/>
          <w:color w:val="333333"/>
          <w:sz w:val="20"/>
          <w:szCs w:val="20"/>
        </w:rPr>
      </w:pPr>
      <w:r w:rsidRPr="00283215">
        <w:rPr>
          <w:rFonts w:eastAsia="Times New Roman" w:cs="Times New Roman"/>
          <w:b/>
          <w:bCs/>
          <w:color w:val="333333"/>
          <w:sz w:val="20"/>
          <w:szCs w:val="20"/>
        </w:rPr>
        <w:t>Eligibility</w:t>
      </w:r>
    </w:p>
    <w:p w14:paraId="430AF2F4" w14:textId="77777777" w:rsidR="00226CEF" w:rsidRPr="00283215" w:rsidRDefault="00226CEF" w:rsidP="00226CEF">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 xml:space="preserve">The course is designed for a maximum of 20 participants. It is open to </w:t>
      </w:r>
      <w:r w:rsidR="00176C2A" w:rsidRPr="00283215">
        <w:rPr>
          <w:rFonts w:eastAsia="Times New Roman" w:cs="Times New Roman"/>
          <w:color w:val="333333"/>
          <w:sz w:val="20"/>
          <w:szCs w:val="20"/>
        </w:rPr>
        <w:t xml:space="preserve">mid-career </w:t>
      </w:r>
      <w:r w:rsidR="0073356A" w:rsidRPr="00283215">
        <w:rPr>
          <w:rFonts w:eastAsia="Times New Roman" w:cs="Times New Roman"/>
          <w:color w:val="333333"/>
          <w:sz w:val="20"/>
          <w:szCs w:val="20"/>
        </w:rPr>
        <w:t xml:space="preserve">professionals including </w:t>
      </w:r>
      <w:r w:rsidRPr="00283215">
        <w:rPr>
          <w:rFonts w:eastAsia="Times New Roman" w:cs="Times New Roman"/>
          <w:color w:val="333333"/>
          <w:sz w:val="20"/>
          <w:szCs w:val="20"/>
        </w:rPr>
        <w:t xml:space="preserve">archaeologists, architects, conservator-restorers, conservation scientists, engineers and </w:t>
      </w:r>
      <w:r w:rsidR="0073356A" w:rsidRPr="00283215">
        <w:rPr>
          <w:rFonts w:eastAsia="Times New Roman" w:cs="Times New Roman"/>
          <w:color w:val="333333"/>
          <w:sz w:val="20"/>
          <w:szCs w:val="20"/>
        </w:rPr>
        <w:t>related field</w:t>
      </w:r>
      <w:r w:rsidRPr="00283215">
        <w:rPr>
          <w:rFonts w:eastAsia="Times New Roman" w:cs="Times New Roman"/>
          <w:color w:val="333333"/>
          <w:sz w:val="20"/>
          <w:szCs w:val="20"/>
        </w:rPr>
        <w:t>s working with earthen heritage from the Middle Eastern, North African, and South Asian regions.</w:t>
      </w:r>
    </w:p>
    <w:p w14:paraId="16175515" w14:textId="77777777" w:rsidR="00226CEF" w:rsidRPr="00283215" w:rsidRDefault="00226CEF" w:rsidP="00226CEF">
      <w:pPr>
        <w:spacing w:after="0" w:line="252" w:lineRule="atLeast"/>
        <w:outlineLvl w:val="4"/>
        <w:rPr>
          <w:rFonts w:eastAsia="Times New Roman" w:cs="Times New Roman"/>
          <w:b/>
          <w:bCs/>
          <w:color w:val="333333"/>
          <w:sz w:val="20"/>
          <w:szCs w:val="20"/>
        </w:rPr>
      </w:pPr>
    </w:p>
    <w:p w14:paraId="1827C353" w14:textId="77777777" w:rsidR="00226CEF" w:rsidRPr="00283215" w:rsidRDefault="00226CEF" w:rsidP="00226CEF">
      <w:pPr>
        <w:spacing w:after="0" w:line="252" w:lineRule="atLeast"/>
        <w:outlineLvl w:val="4"/>
        <w:rPr>
          <w:rFonts w:eastAsia="Times New Roman" w:cs="Times New Roman"/>
          <w:b/>
          <w:bCs/>
          <w:color w:val="333333"/>
          <w:sz w:val="20"/>
          <w:szCs w:val="20"/>
        </w:rPr>
      </w:pPr>
      <w:r w:rsidRPr="00283215">
        <w:rPr>
          <w:rFonts w:eastAsia="Times New Roman" w:cs="Times New Roman"/>
          <w:b/>
          <w:bCs/>
          <w:color w:val="333333"/>
          <w:sz w:val="20"/>
          <w:szCs w:val="20"/>
        </w:rPr>
        <w:t>Language</w:t>
      </w:r>
    </w:p>
    <w:p w14:paraId="487CFF93" w14:textId="24DC7262" w:rsidR="00226CEF" w:rsidRPr="00283215" w:rsidRDefault="00226CEF" w:rsidP="00E75EEE">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 xml:space="preserve">The course will be conducted in English. Candidates must have </w:t>
      </w:r>
      <w:r w:rsidR="00E75EEE" w:rsidRPr="00283215">
        <w:rPr>
          <w:rFonts w:eastAsia="Times New Roman" w:cs="Times New Roman"/>
          <w:color w:val="333333"/>
          <w:sz w:val="20"/>
          <w:szCs w:val="20"/>
        </w:rPr>
        <w:t xml:space="preserve">good </w:t>
      </w:r>
      <w:r w:rsidRPr="00283215">
        <w:rPr>
          <w:rFonts w:eastAsia="Times New Roman" w:cs="Times New Roman"/>
          <w:color w:val="333333"/>
          <w:sz w:val="20"/>
          <w:szCs w:val="20"/>
        </w:rPr>
        <w:t xml:space="preserve">technical knowledge and command of </w:t>
      </w:r>
      <w:r w:rsidR="0073356A" w:rsidRPr="00283215">
        <w:rPr>
          <w:rFonts w:eastAsia="Times New Roman" w:cs="Times New Roman"/>
          <w:color w:val="333333"/>
          <w:sz w:val="20"/>
          <w:szCs w:val="20"/>
        </w:rPr>
        <w:t xml:space="preserve">the </w:t>
      </w:r>
      <w:r w:rsidRPr="00283215">
        <w:rPr>
          <w:rFonts w:eastAsia="Times New Roman" w:cs="Times New Roman"/>
          <w:color w:val="333333"/>
          <w:sz w:val="20"/>
          <w:szCs w:val="20"/>
        </w:rPr>
        <w:t>English</w:t>
      </w:r>
      <w:r w:rsidR="0073356A" w:rsidRPr="00283215">
        <w:rPr>
          <w:rFonts w:eastAsia="Times New Roman" w:cs="Times New Roman"/>
          <w:color w:val="333333"/>
          <w:sz w:val="20"/>
          <w:szCs w:val="20"/>
        </w:rPr>
        <w:t xml:space="preserve"> language</w:t>
      </w:r>
      <w:r w:rsidRPr="00283215">
        <w:rPr>
          <w:rFonts w:eastAsia="Times New Roman" w:cs="Times New Roman"/>
          <w:color w:val="333333"/>
          <w:sz w:val="20"/>
          <w:szCs w:val="20"/>
        </w:rPr>
        <w:t xml:space="preserve">. </w:t>
      </w:r>
    </w:p>
    <w:p w14:paraId="7E657B9F" w14:textId="77777777" w:rsidR="00226CEF" w:rsidRPr="00283215" w:rsidRDefault="00226CEF" w:rsidP="00226CEF">
      <w:pPr>
        <w:spacing w:after="0" w:line="240" w:lineRule="auto"/>
        <w:rPr>
          <w:rFonts w:eastAsia="Times New Roman" w:cs="Times New Roman"/>
          <w:color w:val="333333"/>
          <w:sz w:val="20"/>
          <w:szCs w:val="20"/>
        </w:rPr>
      </w:pPr>
    </w:p>
    <w:p w14:paraId="16447F12" w14:textId="77777777" w:rsidR="00226CEF" w:rsidRPr="00283215" w:rsidRDefault="00226CEF" w:rsidP="00226CEF">
      <w:pPr>
        <w:spacing w:after="0" w:line="252" w:lineRule="atLeast"/>
        <w:outlineLvl w:val="4"/>
        <w:rPr>
          <w:rFonts w:eastAsia="Times New Roman" w:cs="Times New Roman"/>
          <w:b/>
          <w:bCs/>
          <w:color w:val="333333"/>
          <w:sz w:val="20"/>
          <w:szCs w:val="20"/>
        </w:rPr>
      </w:pPr>
      <w:r w:rsidRPr="00283215">
        <w:rPr>
          <w:rFonts w:eastAsia="Times New Roman" w:cs="Times New Roman"/>
          <w:b/>
          <w:bCs/>
          <w:color w:val="333333"/>
          <w:sz w:val="20"/>
          <w:szCs w:val="20"/>
        </w:rPr>
        <w:t>Course Fee</w:t>
      </w:r>
    </w:p>
    <w:p w14:paraId="5CCB9633" w14:textId="5F561A75" w:rsidR="00226CEF" w:rsidRPr="00283215" w:rsidRDefault="00046819" w:rsidP="00226CEF">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A</w:t>
      </w:r>
      <w:r w:rsidR="00226CEF" w:rsidRPr="00283215">
        <w:rPr>
          <w:rFonts w:eastAsia="Times New Roman" w:cs="Times New Roman"/>
          <w:color w:val="333333"/>
          <w:sz w:val="20"/>
          <w:szCs w:val="20"/>
        </w:rPr>
        <w:t xml:space="preserve"> fee of US</w:t>
      </w:r>
      <w:r w:rsidRPr="00283215">
        <w:rPr>
          <w:rFonts w:eastAsia="Times New Roman" w:cs="Times New Roman"/>
          <w:color w:val="333333"/>
          <w:sz w:val="20"/>
          <w:szCs w:val="20"/>
        </w:rPr>
        <w:t xml:space="preserve"> </w:t>
      </w:r>
      <w:r w:rsidR="00226CEF" w:rsidRPr="00283215">
        <w:rPr>
          <w:rFonts w:eastAsia="Times New Roman" w:cs="Times New Roman"/>
          <w:color w:val="333333"/>
          <w:sz w:val="20"/>
          <w:szCs w:val="20"/>
        </w:rPr>
        <w:t>$750 includes tuition</w:t>
      </w:r>
      <w:r w:rsidR="003D0CB4" w:rsidRPr="00283215">
        <w:rPr>
          <w:rFonts w:eastAsia="Times New Roman" w:cs="Times New Roman"/>
          <w:color w:val="333333"/>
          <w:sz w:val="20"/>
          <w:szCs w:val="20"/>
        </w:rPr>
        <w:t xml:space="preserve"> and</w:t>
      </w:r>
      <w:r w:rsidR="00226CEF" w:rsidRPr="00283215">
        <w:rPr>
          <w:rFonts w:eastAsia="Times New Roman" w:cs="Times New Roman"/>
          <w:color w:val="333333"/>
          <w:sz w:val="20"/>
          <w:szCs w:val="20"/>
        </w:rPr>
        <w:t xml:space="preserve"> course materials</w:t>
      </w:r>
      <w:r w:rsidR="003D0CB4" w:rsidRPr="00283215">
        <w:rPr>
          <w:rFonts w:eastAsia="Times New Roman" w:cs="Times New Roman"/>
          <w:color w:val="333333"/>
          <w:sz w:val="20"/>
          <w:szCs w:val="20"/>
        </w:rPr>
        <w:t>.</w:t>
      </w:r>
      <w:r w:rsidRPr="00283215">
        <w:rPr>
          <w:rFonts w:eastAsia="Times New Roman" w:cs="Times New Roman"/>
          <w:color w:val="333333"/>
          <w:sz w:val="20"/>
          <w:szCs w:val="20"/>
        </w:rPr>
        <w:t xml:space="preserve"> </w:t>
      </w:r>
      <w:r w:rsidR="003D0CB4" w:rsidRPr="00283215">
        <w:rPr>
          <w:rFonts w:eastAsia="Times New Roman" w:cs="Times New Roman"/>
          <w:color w:val="333333"/>
          <w:sz w:val="20"/>
          <w:szCs w:val="20"/>
        </w:rPr>
        <w:t>L</w:t>
      </w:r>
      <w:r w:rsidR="00226CEF" w:rsidRPr="00283215">
        <w:rPr>
          <w:rFonts w:eastAsia="Times New Roman" w:cs="Times New Roman"/>
          <w:color w:val="333333"/>
          <w:sz w:val="20"/>
          <w:szCs w:val="20"/>
        </w:rPr>
        <w:t>odging</w:t>
      </w:r>
      <w:r w:rsidR="003D0CB4" w:rsidRPr="00283215">
        <w:rPr>
          <w:rFonts w:eastAsia="Times New Roman" w:cs="Times New Roman"/>
          <w:color w:val="333333"/>
          <w:sz w:val="20"/>
          <w:szCs w:val="20"/>
        </w:rPr>
        <w:t>, transportation and lunches</w:t>
      </w:r>
      <w:r w:rsidR="00226CEF" w:rsidRPr="00283215">
        <w:rPr>
          <w:rFonts w:eastAsia="Times New Roman" w:cs="Times New Roman"/>
          <w:color w:val="333333"/>
          <w:sz w:val="20"/>
          <w:szCs w:val="20"/>
        </w:rPr>
        <w:t xml:space="preserve"> in Al Ain</w:t>
      </w:r>
      <w:r w:rsidRPr="00283215">
        <w:rPr>
          <w:rFonts w:eastAsia="Times New Roman" w:cs="Times New Roman"/>
          <w:color w:val="333333"/>
          <w:sz w:val="20"/>
          <w:szCs w:val="20"/>
        </w:rPr>
        <w:t xml:space="preserve"> and </w:t>
      </w:r>
      <w:proofErr w:type="spellStart"/>
      <w:r w:rsidRPr="00283215">
        <w:rPr>
          <w:rFonts w:eastAsia="Times New Roman" w:cs="Times New Roman"/>
          <w:color w:val="333333"/>
          <w:sz w:val="20"/>
          <w:szCs w:val="20"/>
        </w:rPr>
        <w:t>Nizwa</w:t>
      </w:r>
      <w:proofErr w:type="spellEnd"/>
      <w:r w:rsidRPr="00283215">
        <w:rPr>
          <w:rFonts w:eastAsia="Times New Roman" w:cs="Times New Roman"/>
          <w:color w:val="333333"/>
          <w:sz w:val="20"/>
          <w:szCs w:val="20"/>
        </w:rPr>
        <w:t xml:space="preserve"> </w:t>
      </w:r>
      <w:r w:rsidR="003D0CB4" w:rsidRPr="00283215">
        <w:rPr>
          <w:rFonts w:eastAsia="Times New Roman" w:cs="Times New Roman"/>
          <w:color w:val="333333"/>
          <w:sz w:val="20"/>
          <w:szCs w:val="20"/>
        </w:rPr>
        <w:t xml:space="preserve">will be provided </w:t>
      </w:r>
      <w:r w:rsidRPr="00283215">
        <w:rPr>
          <w:rFonts w:eastAsia="Times New Roman" w:cs="Times New Roman"/>
          <w:color w:val="333333"/>
          <w:sz w:val="20"/>
          <w:szCs w:val="20"/>
        </w:rPr>
        <w:t>for the duration of the course</w:t>
      </w:r>
      <w:r w:rsidR="00226CEF" w:rsidRPr="00283215">
        <w:rPr>
          <w:rFonts w:eastAsia="Times New Roman" w:cs="Times New Roman"/>
          <w:color w:val="333333"/>
          <w:sz w:val="20"/>
          <w:szCs w:val="20"/>
        </w:rPr>
        <w:t>. Participants are responsible for their travel costs to Abu Dhabi and from Muscat, Oman</w:t>
      </w:r>
      <w:r w:rsidRPr="00283215">
        <w:rPr>
          <w:rFonts w:eastAsia="Times New Roman" w:cs="Times New Roman"/>
          <w:color w:val="333333"/>
          <w:sz w:val="20"/>
          <w:szCs w:val="20"/>
        </w:rPr>
        <w:t>,</w:t>
      </w:r>
      <w:r w:rsidR="00226CEF" w:rsidRPr="00283215">
        <w:rPr>
          <w:rFonts w:eastAsia="Times New Roman" w:cs="Times New Roman"/>
          <w:color w:val="333333"/>
          <w:sz w:val="20"/>
          <w:szCs w:val="20"/>
        </w:rPr>
        <w:t xml:space="preserve"> and for </w:t>
      </w:r>
      <w:r w:rsidRPr="00283215">
        <w:rPr>
          <w:rFonts w:eastAsia="Times New Roman" w:cs="Times New Roman"/>
          <w:color w:val="333333"/>
          <w:sz w:val="20"/>
          <w:szCs w:val="20"/>
        </w:rPr>
        <w:t xml:space="preserve">incidental </w:t>
      </w:r>
      <w:r w:rsidR="00226CEF" w:rsidRPr="00283215">
        <w:rPr>
          <w:rFonts w:eastAsia="Times New Roman" w:cs="Times New Roman"/>
          <w:color w:val="333333"/>
          <w:sz w:val="20"/>
          <w:szCs w:val="20"/>
        </w:rPr>
        <w:t xml:space="preserve">expenses associated with the workshop. </w:t>
      </w:r>
    </w:p>
    <w:p w14:paraId="0BF52C5E" w14:textId="77777777" w:rsidR="00226CEF" w:rsidRPr="00283215" w:rsidRDefault="00226CEF" w:rsidP="00226CEF">
      <w:pPr>
        <w:spacing w:after="0" w:line="252" w:lineRule="atLeast"/>
        <w:outlineLvl w:val="4"/>
        <w:rPr>
          <w:rFonts w:eastAsia="Times New Roman" w:cs="Times New Roman"/>
          <w:b/>
          <w:bCs/>
          <w:color w:val="333333"/>
          <w:sz w:val="20"/>
          <w:szCs w:val="20"/>
        </w:rPr>
      </w:pPr>
    </w:p>
    <w:p w14:paraId="57B3D7E8" w14:textId="77777777" w:rsidR="00226CEF" w:rsidRPr="00283215" w:rsidRDefault="00226CEF" w:rsidP="00226CEF">
      <w:pPr>
        <w:spacing w:after="0" w:line="252" w:lineRule="atLeast"/>
        <w:outlineLvl w:val="4"/>
        <w:rPr>
          <w:rFonts w:eastAsia="Times New Roman" w:cs="Times New Roman"/>
          <w:b/>
          <w:bCs/>
          <w:color w:val="333333"/>
          <w:sz w:val="20"/>
          <w:szCs w:val="20"/>
        </w:rPr>
      </w:pPr>
      <w:r w:rsidRPr="00283215">
        <w:rPr>
          <w:rFonts w:eastAsia="Times New Roman" w:cs="Times New Roman"/>
          <w:b/>
          <w:bCs/>
          <w:color w:val="333333"/>
          <w:sz w:val="20"/>
          <w:szCs w:val="20"/>
        </w:rPr>
        <w:t>Visas</w:t>
      </w:r>
    </w:p>
    <w:p w14:paraId="296EBD3E" w14:textId="77777777" w:rsidR="00226CEF" w:rsidRPr="00283215" w:rsidRDefault="00226CEF" w:rsidP="00226CEF">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The Department of Culture &amp; Tourism (DCT) will provide support in processing visa applications for successful applicants; however, DCT cannot guarantee visa clearance by local authorities.</w:t>
      </w:r>
    </w:p>
    <w:p w14:paraId="185EC4D3" w14:textId="77777777" w:rsidR="00226CEF" w:rsidRPr="00283215" w:rsidRDefault="00226CEF" w:rsidP="00226CEF">
      <w:pPr>
        <w:spacing w:after="0" w:line="252" w:lineRule="atLeast"/>
        <w:outlineLvl w:val="4"/>
        <w:rPr>
          <w:rFonts w:eastAsia="Times New Roman" w:cs="Times New Roman"/>
          <w:b/>
          <w:bCs/>
          <w:color w:val="333333"/>
          <w:sz w:val="20"/>
          <w:szCs w:val="20"/>
        </w:rPr>
      </w:pPr>
      <w:bookmarkStart w:id="0" w:name="_GoBack"/>
      <w:bookmarkEnd w:id="0"/>
    </w:p>
    <w:p w14:paraId="06B18934" w14:textId="77777777" w:rsidR="00226CEF" w:rsidRPr="00283215" w:rsidRDefault="00226CEF" w:rsidP="00226CEF">
      <w:pPr>
        <w:spacing w:after="0" w:line="252" w:lineRule="atLeast"/>
        <w:outlineLvl w:val="4"/>
        <w:rPr>
          <w:rFonts w:eastAsia="Times New Roman" w:cs="Times New Roman"/>
          <w:b/>
          <w:bCs/>
          <w:color w:val="333333"/>
          <w:sz w:val="20"/>
          <w:szCs w:val="20"/>
        </w:rPr>
      </w:pPr>
      <w:r w:rsidRPr="00283215">
        <w:rPr>
          <w:rFonts w:eastAsia="Times New Roman" w:cs="Times New Roman"/>
          <w:b/>
          <w:bCs/>
          <w:color w:val="333333"/>
          <w:sz w:val="20"/>
          <w:szCs w:val="20"/>
        </w:rPr>
        <w:t>Certificate of Completion</w:t>
      </w:r>
    </w:p>
    <w:p w14:paraId="63E94C5B" w14:textId="77777777" w:rsidR="00226CEF" w:rsidRPr="00283215" w:rsidRDefault="00226CEF" w:rsidP="00226CEF">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 xml:space="preserve">A course certificate will be awarded to participants who complete the course </w:t>
      </w:r>
      <w:r w:rsidR="00F01D89" w:rsidRPr="00283215">
        <w:rPr>
          <w:rFonts w:eastAsia="Times New Roman" w:cs="Times New Roman"/>
          <w:color w:val="333333"/>
          <w:sz w:val="20"/>
          <w:szCs w:val="20"/>
        </w:rPr>
        <w:t>having</w:t>
      </w:r>
      <w:r w:rsidRPr="00283215">
        <w:rPr>
          <w:rFonts w:eastAsia="Times New Roman" w:cs="Times New Roman"/>
          <w:color w:val="333333"/>
          <w:sz w:val="20"/>
          <w:szCs w:val="20"/>
        </w:rPr>
        <w:t xml:space="preserve"> attend</w:t>
      </w:r>
      <w:r w:rsidR="00F01D89" w:rsidRPr="00283215">
        <w:rPr>
          <w:rFonts w:eastAsia="Times New Roman" w:cs="Times New Roman"/>
          <w:color w:val="333333"/>
          <w:sz w:val="20"/>
          <w:szCs w:val="20"/>
        </w:rPr>
        <w:t>ed</w:t>
      </w:r>
      <w:r w:rsidRPr="00283215">
        <w:rPr>
          <w:rFonts w:eastAsia="Times New Roman" w:cs="Times New Roman"/>
          <w:color w:val="333333"/>
          <w:sz w:val="20"/>
          <w:szCs w:val="20"/>
        </w:rPr>
        <w:t xml:space="preserve"> all course activities.</w:t>
      </w:r>
    </w:p>
    <w:p w14:paraId="08232F4E" w14:textId="77777777" w:rsidR="00226CEF" w:rsidRPr="00283215" w:rsidRDefault="00226CEF" w:rsidP="00226CEF">
      <w:pPr>
        <w:spacing w:after="0" w:line="240" w:lineRule="auto"/>
        <w:rPr>
          <w:rFonts w:eastAsia="Times New Roman" w:cs="Times New Roman"/>
          <w:b/>
          <w:bCs/>
          <w:color w:val="333333"/>
          <w:sz w:val="20"/>
          <w:szCs w:val="20"/>
        </w:rPr>
      </w:pPr>
    </w:p>
    <w:p w14:paraId="48DA7A8F" w14:textId="77777777" w:rsidR="00226CEF" w:rsidRPr="00283215" w:rsidRDefault="00226CEF" w:rsidP="00226CEF">
      <w:pPr>
        <w:spacing w:after="0" w:line="240" w:lineRule="auto"/>
        <w:rPr>
          <w:rFonts w:eastAsia="Times New Roman" w:cs="Times New Roman"/>
          <w:color w:val="333333"/>
          <w:sz w:val="20"/>
          <w:szCs w:val="20"/>
        </w:rPr>
      </w:pPr>
      <w:r w:rsidRPr="00283215">
        <w:rPr>
          <w:rFonts w:eastAsia="Times New Roman" w:cs="Times New Roman"/>
          <w:b/>
          <w:bCs/>
          <w:color w:val="333333"/>
          <w:sz w:val="20"/>
          <w:szCs w:val="20"/>
        </w:rPr>
        <w:t>To Apply</w:t>
      </w:r>
    </w:p>
    <w:p w14:paraId="27A20A63" w14:textId="77777777" w:rsidR="0075474C" w:rsidRDefault="0075474C" w:rsidP="0075474C">
      <w:pPr>
        <w:spacing w:after="0" w:line="240" w:lineRule="auto"/>
        <w:rPr>
          <w:rFonts w:eastAsia="Times New Roman" w:cs="Times New Roman"/>
          <w:color w:val="333333"/>
          <w:sz w:val="20"/>
          <w:szCs w:val="20"/>
        </w:rPr>
      </w:pPr>
      <w:r>
        <w:rPr>
          <w:rFonts w:eastAsia="Times New Roman" w:cs="Times New Roman"/>
          <w:color w:val="333333"/>
          <w:sz w:val="20"/>
          <w:szCs w:val="20"/>
        </w:rPr>
        <w:t>V</w:t>
      </w:r>
      <w:r w:rsidR="00226CEF" w:rsidRPr="00283215">
        <w:rPr>
          <w:rFonts w:eastAsia="Times New Roman" w:cs="Times New Roman"/>
          <w:color w:val="333333"/>
          <w:sz w:val="20"/>
          <w:szCs w:val="20"/>
        </w:rPr>
        <w:t xml:space="preserve">isit </w:t>
      </w:r>
      <w:hyperlink r:id="rId6" w:history="1">
        <w:r w:rsidR="00226CEF" w:rsidRPr="00283215">
          <w:rPr>
            <w:rStyle w:val="Hyperlink"/>
            <w:rFonts w:eastAsia="Times New Roman" w:cs="Times New Roman"/>
            <w:sz w:val="20"/>
            <w:szCs w:val="20"/>
          </w:rPr>
          <w:t xml:space="preserve">http://www.getty.edu/conservation/our_projects/field_projects/earthen_arch_course/2018_course.html </w:t>
        </w:r>
      </w:hyperlink>
      <w:r w:rsidR="00226CEF" w:rsidRPr="00283215">
        <w:rPr>
          <w:rFonts w:eastAsia="Times New Roman" w:cs="Times New Roman"/>
          <w:color w:val="333333"/>
          <w:sz w:val="20"/>
          <w:szCs w:val="20"/>
        </w:rPr>
        <w:t>and</w:t>
      </w:r>
      <w:r w:rsidR="00CF7985" w:rsidRPr="00283215">
        <w:rPr>
          <w:rFonts w:eastAsia="Times New Roman" w:cs="Times New Roman"/>
          <w:color w:val="333333"/>
          <w:sz w:val="20"/>
          <w:szCs w:val="20"/>
        </w:rPr>
        <w:t xml:space="preserve"> </w:t>
      </w:r>
      <w:r w:rsidR="00226CEF" w:rsidRPr="00283215">
        <w:rPr>
          <w:rFonts w:eastAsia="Times New Roman" w:cs="Times New Roman"/>
          <w:color w:val="333333"/>
          <w:sz w:val="20"/>
          <w:szCs w:val="20"/>
        </w:rPr>
        <w:t xml:space="preserve">complete the application and supporting materials according to the instructions. </w:t>
      </w:r>
    </w:p>
    <w:p w14:paraId="419BB7CD" w14:textId="0E754093" w:rsidR="00226CEF" w:rsidRPr="00283215" w:rsidRDefault="00226CEF" w:rsidP="0075474C">
      <w:pPr>
        <w:spacing w:after="0" w:line="240" w:lineRule="auto"/>
        <w:rPr>
          <w:rFonts w:eastAsia="Times New Roman" w:cs="Times New Roman"/>
          <w:color w:val="333333"/>
          <w:sz w:val="20"/>
          <w:szCs w:val="20"/>
        </w:rPr>
      </w:pPr>
      <w:r w:rsidRPr="00283215">
        <w:rPr>
          <w:rFonts w:eastAsia="Times New Roman" w:cs="Times New Roman"/>
          <w:color w:val="333333"/>
          <w:sz w:val="20"/>
          <w:szCs w:val="20"/>
        </w:rPr>
        <w:t>Deadline for submission</w:t>
      </w:r>
      <w:r w:rsidR="00046819" w:rsidRPr="00283215">
        <w:rPr>
          <w:rFonts w:eastAsia="Times New Roman" w:cs="Times New Roman"/>
          <w:color w:val="333333"/>
          <w:sz w:val="20"/>
          <w:szCs w:val="20"/>
        </w:rPr>
        <w:t xml:space="preserve"> of applications</w:t>
      </w:r>
      <w:r w:rsidRPr="00283215">
        <w:rPr>
          <w:rFonts w:eastAsia="Times New Roman" w:cs="Times New Roman"/>
          <w:color w:val="333333"/>
          <w:sz w:val="20"/>
          <w:szCs w:val="20"/>
        </w:rPr>
        <w:t>: </w:t>
      </w:r>
      <w:r w:rsidRPr="00283215">
        <w:rPr>
          <w:rFonts w:eastAsia="Times New Roman" w:cs="Times New Roman"/>
          <w:b/>
          <w:bCs/>
          <w:color w:val="333333"/>
          <w:sz w:val="20"/>
          <w:szCs w:val="20"/>
        </w:rPr>
        <w:t>March 1</w:t>
      </w:r>
      <w:r w:rsidR="00046819" w:rsidRPr="00283215">
        <w:rPr>
          <w:rFonts w:eastAsia="Times New Roman" w:cs="Times New Roman"/>
          <w:b/>
          <w:bCs/>
          <w:color w:val="333333"/>
          <w:sz w:val="20"/>
          <w:szCs w:val="20"/>
          <w:vertAlign w:val="superscript"/>
        </w:rPr>
        <w:t>st</w:t>
      </w:r>
      <w:r w:rsidRPr="00283215">
        <w:rPr>
          <w:rFonts w:eastAsia="Times New Roman" w:cs="Times New Roman"/>
          <w:b/>
          <w:bCs/>
          <w:color w:val="333333"/>
          <w:sz w:val="20"/>
          <w:szCs w:val="20"/>
        </w:rPr>
        <w:t>, 2018.</w:t>
      </w:r>
    </w:p>
    <w:p w14:paraId="0DE71A77" w14:textId="77777777" w:rsidR="001314B0" w:rsidRPr="00283215" w:rsidRDefault="001314B0">
      <w:pPr>
        <w:rPr>
          <w:sz w:val="20"/>
          <w:szCs w:val="20"/>
        </w:rPr>
      </w:pPr>
    </w:p>
    <w:sectPr w:rsidR="001314B0" w:rsidRPr="00283215" w:rsidSect="0075474C">
      <w:pgSz w:w="12240" w:h="15840"/>
      <w:pgMar w:top="108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FB09FD"/>
    <w:multiLevelType w:val="hybridMultilevel"/>
    <w:tmpl w:val="CB26F048"/>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CEF"/>
    <w:rsid w:val="00046819"/>
    <w:rsid w:val="000F3076"/>
    <w:rsid w:val="001314B0"/>
    <w:rsid w:val="00176C2A"/>
    <w:rsid w:val="00221A78"/>
    <w:rsid w:val="00226CEF"/>
    <w:rsid w:val="00283215"/>
    <w:rsid w:val="003D0CB4"/>
    <w:rsid w:val="00423C9C"/>
    <w:rsid w:val="004B3BD1"/>
    <w:rsid w:val="006B3773"/>
    <w:rsid w:val="0073356A"/>
    <w:rsid w:val="0075474C"/>
    <w:rsid w:val="00946BE7"/>
    <w:rsid w:val="00AE4030"/>
    <w:rsid w:val="00CD7C46"/>
    <w:rsid w:val="00CF7985"/>
    <w:rsid w:val="00E75EEE"/>
    <w:rsid w:val="00F01D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4D3A1"/>
  <w15:chartTrackingRefBased/>
  <w15:docId w15:val="{A6B1E44D-E847-4CB4-88ED-C12C433B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26CE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226CE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6CEF"/>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226CEF"/>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226C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6CEF"/>
    <w:rPr>
      <w:b/>
      <w:bCs/>
    </w:rPr>
  </w:style>
  <w:style w:type="character" w:styleId="Hyperlink">
    <w:name w:val="Hyperlink"/>
    <w:basedOn w:val="DefaultParagraphFont"/>
    <w:uiPriority w:val="99"/>
    <w:unhideWhenUsed/>
    <w:rsid w:val="00226CEF"/>
    <w:rPr>
      <w:color w:val="0000FF"/>
      <w:u w:val="single"/>
    </w:rPr>
  </w:style>
  <w:style w:type="character" w:customStyle="1" w:styleId="apple-converted-space">
    <w:name w:val="apple-converted-space"/>
    <w:basedOn w:val="DefaultParagraphFont"/>
    <w:rsid w:val="00226CEF"/>
  </w:style>
  <w:style w:type="paragraph" w:customStyle="1" w:styleId="gci-list">
    <w:name w:val="gci-list"/>
    <w:basedOn w:val="Normal"/>
    <w:rsid w:val="00226C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26CEF"/>
    <w:pPr>
      <w:ind w:left="720"/>
      <w:contextualSpacing/>
    </w:pPr>
  </w:style>
  <w:style w:type="character" w:styleId="CommentReference">
    <w:name w:val="annotation reference"/>
    <w:basedOn w:val="DefaultParagraphFont"/>
    <w:uiPriority w:val="99"/>
    <w:semiHidden/>
    <w:unhideWhenUsed/>
    <w:rsid w:val="00E75EEE"/>
    <w:rPr>
      <w:sz w:val="16"/>
      <w:szCs w:val="16"/>
    </w:rPr>
  </w:style>
  <w:style w:type="paragraph" w:styleId="CommentText">
    <w:name w:val="annotation text"/>
    <w:basedOn w:val="Normal"/>
    <w:link w:val="CommentTextChar"/>
    <w:uiPriority w:val="99"/>
    <w:semiHidden/>
    <w:unhideWhenUsed/>
    <w:rsid w:val="00E75EEE"/>
    <w:pPr>
      <w:spacing w:line="240" w:lineRule="auto"/>
    </w:pPr>
    <w:rPr>
      <w:sz w:val="20"/>
      <w:szCs w:val="20"/>
    </w:rPr>
  </w:style>
  <w:style w:type="character" w:customStyle="1" w:styleId="CommentTextChar">
    <w:name w:val="Comment Text Char"/>
    <w:basedOn w:val="DefaultParagraphFont"/>
    <w:link w:val="CommentText"/>
    <w:uiPriority w:val="99"/>
    <w:semiHidden/>
    <w:rsid w:val="00E75EEE"/>
    <w:rPr>
      <w:sz w:val="20"/>
      <w:szCs w:val="20"/>
    </w:rPr>
  </w:style>
  <w:style w:type="paragraph" w:styleId="CommentSubject">
    <w:name w:val="annotation subject"/>
    <w:basedOn w:val="CommentText"/>
    <w:next w:val="CommentText"/>
    <w:link w:val="CommentSubjectChar"/>
    <w:uiPriority w:val="99"/>
    <w:semiHidden/>
    <w:unhideWhenUsed/>
    <w:rsid w:val="00E75EEE"/>
    <w:rPr>
      <w:b/>
      <w:bCs/>
    </w:rPr>
  </w:style>
  <w:style w:type="character" w:customStyle="1" w:styleId="CommentSubjectChar">
    <w:name w:val="Comment Subject Char"/>
    <w:basedOn w:val="CommentTextChar"/>
    <w:link w:val="CommentSubject"/>
    <w:uiPriority w:val="99"/>
    <w:semiHidden/>
    <w:rsid w:val="00E75EEE"/>
    <w:rPr>
      <w:b/>
      <w:bCs/>
      <w:sz w:val="20"/>
      <w:szCs w:val="20"/>
    </w:rPr>
  </w:style>
  <w:style w:type="paragraph" w:styleId="BalloonText">
    <w:name w:val="Balloon Text"/>
    <w:basedOn w:val="Normal"/>
    <w:link w:val="BalloonTextChar"/>
    <w:uiPriority w:val="99"/>
    <w:semiHidden/>
    <w:unhideWhenUsed/>
    <w:rsid w:val="00E75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619198">
      <w:bodyDiv w:val="1"/>
      <w:marLeft w:val="0"/>
      <w:marRight w:val="0"/>
      <w:marTop w:val="0"/>
      <w:marBottom w:val="0"/>
      <w:divBdr>
        <w:top w:val="none" w:sz="0" w:space="0" w:color="auto"/>
        <w:left w:val="none" w:sz="0" w:space="0" w:color="auto"/>
        <w:bottom w:val="none" w:sz="0" w:space="0" w:color="auto"/>
        <w:right w:val="none" w:sz="0" w:space="0" w:color="auto"/>
      </w:divBdr>
      <w:divsChild>
        <w:div w:id="2146850950">
          <w:marLeft w:val="0"/>
          <w:marRight w:val="0"/>
          <w:marTop w:val="0"/>
          <w:marBottom w:val="0"/>
          <w:divBdr>
            <w:top w:val="none" w:sz="0" w:space="0" w:color="auto"/>
            <w:left w:val="none" w:sz="0" w:space="0" w:color="auto"/>
            <w:bottom w:val="none" w:sz="0" w:space="0" w:color="auto"/>
            <w:right w:val="none" w:sz="0" w:space="0" w:color="auto"/>
          </w:divBdr>
        </w:div>
        <w:div w:id="1791313917">
          <w:marLeft w:val="0"/>
          <w:marRight w:val="0"/>
          <w:marTop w:val="90"/>
          <w:marBottom w:val="90"/>
          <w:divBdr>
            <w:top w:val="none" w:sz="0" w:space="0" w:color="auto"/>
            <w:left w:val="none" w:sz="0" w:space="0" w:color="auto"/>
            <w:bottom w:val="none" w:sz="0" w:space="0" w:color="auto"/>
            <w:right w:val="none" w:sz="0" w:space="0" w:color="auto"/>
          </w:divBdr>
          <w:divsChild>
            <w:div w:id="857814236">
              <w:marLeft w:val="0"/>
              <w:marRight w:val="0"/>
              <w:marTop w:val="0"/>
              <w:marBottom w:val="0"/>
              <w:divBdr>
                <w:top w:val="none" w:sz="0" w:space="0" w:color="auto"/>
                <w:left w:val="none" w:sz="0" w:space="0" w:color="auto"/>
                <w:bottom w:val="none" w:sz="0" w:space="0" w:color="auto"/>
                <w:right w:val="none" w:sz="0" w:space="0" w:color="auto"/>
              </w:divBdr>
            </w:div>
          </w:divsChild>
        </w:div>
        <w:div w:id="476190616">
          <w:marLeft w:val="0"/>
          <w:marRight w:val="0"/>
          <w:marTop w:val="90"/>
          <w:marBottom w:val="90"/>
          <w:divBdr>
            <w:top w:val="none" w:sz="0" w:space="0" w:color="auto"/>
            <w:left w:val="none" w:sz="0" w:space="0" w:color="auto"/>
            <w:bottom w:val="none" w:sz="0" w:space="0" w:color="auto"/>
            <w:right w:val="none" w:sz="0" w:space="0" w:color="auto"/>
          </w:divBdr>
          <w:divsChild>
            <w:div w:id="310444697">
              <w:marLeft w:val="0"/>
              <w:marRight w:val="0"/>
              <w:marTop w:val="0"/>
              <w:marBottom w:val="0"/>
              <w:divBdr>
                <w:top w:val="none" w:sz="0" w:space="0" w:color="auto"/>
                <w:left w:val="none" w:sz="0" w:space="0" w:color="auto"/>
                <w:bottom w:val="none" w:sz="0" w:space="0" w:color="auto"/>
                <w:right w:val="none" w:sz="0" w:space="0" w:color="auto"/>
              </w:divBdr>
              <w:divsChild>
                <w:div w:id="114257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tty.edu/conservation/our_projects/field_projects/earthen_arch_course/2018_course.html%20" TargetMode="External"/><Relationship Id="rId5" Type="http://schemas.openxmlformats.org/officeDocument/2006/relationships/hyperlink" Target="http://tcaabudhabi.ae/en/default.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522</Words>
  <Characters>2997</Characters>
  <Application>Microsoft Office Word</Application>
  <DocSecurity>0</DocSecurity>
  <Lines>74</Lines>
  <Paragraphs>42</Paragraphs>
  <ScaleCrop>false</ScaleCrop>
  <HeadingPairs>
    <vt:vector size="2" baseType="variant">
      <vt:variant>
        <vt:lpstr>Title</vt:lpstr>
      </vt:variant>
      <vt:variant>
        <vt:i4>1</vt:i4>
      </vt:variant>
    </vt:vector>
  </HeadingPairs>
  <TitlesOfParts>
    <vt:vector size="1" baseType="lpstr">
      <vt:lpstr/>
    </vt:vector>
  </TitlesOfParts>
  <Company>The J. Paul Getty Trust</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Marcus</dc:creator>
  <cp:keywords/>
  <dc:description/>
  <cp:lastModifiedBy>Benjamin Marcus</cp:lastModifiedBy>
  <cp:revision>4</cp:revision>
  <cp:lastPrinted>2017-12-15T00:01:00Z</cp:lastPrinted>
  <dcterms:created xsi:type="dcterms:W3CDTF">2017-12-14T22:51:00Z</dcterms:created>
  <dcterms:modified xsi:type="dcterms:W3CDTF">2017-12-15T00:06:00Z</dcterms:modified>
</cp:coreProperties>
</file>