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39CE" w:rsidRDefault="007C39CE" w:rsidP="007C39CE">
      <w:pPr>
        <w:jc w:val="center"/>
        <w:rPr>
          <w:rFonts w:ascii="Century Gothic" w:hAnsi="Century Gothic"/>
          <w:b/>
        </w:rPr>
      </w:pPr>
      <w:r>
        <w:rPr>
          <w:rFonts w:ascii="Century Gothic" w:hAnsi="Century Gothic"/>
          <w:b/>
        </w:rPr>
        <w:t>POSITION DESCRIPTION/ADVERTISEMENT</w:t>
      </w:r>
    </w:p>
    <w:p w:rsidR="00BF70C2" w:rsidRPr="007C39CE" w:rsidRDefault="00BF70C2" w:rsidP="007C39CE">
      <w:pPr>
        <w:jc w:val="center"/>
        <w:rPr>
          <w:rFonts w:ascii="Century Gothic" w:hAnsi="Century Gothic"/>
          <w:b/>
        </w:rPr>
      </w:pPr>
      <w:r>
        <w:rPr>
          <w:rFonts w:ascii="Century Gothic" w:hAnsi="Century Gothic"/>
          <w:b/>
        </w:rPr>
        <w:t>TECHNICAL ARCHAEOLOGIST, HERITAGE INSIGHT PTY LTD</w:t>
      </w:r>
    </w:p>
    <w:p w:rsidR="007C39CE" w:rsidRDefault="007C39CE">
      <w:pPr>
        <w:rPr>
          <w:rFonts w:ascii="Century Gothic" w:hAnsi="Century Gothic"/>
        </w:rPr>
      </w:pPr>
    </w:p>
    <w:p w:rsidR="007C39CE" w:rsidRDefault="007C39CE" w:rsidP="007457C9">
      <w:pPr>
        <w:jc w:val="both"/>
        <w:rPr>
          <w:rFonts w:ascii="Century Gothic" w:hAnsi="Century Gothic"/>
        </w:rPr>
      </w:pPr>
      <w:r>
        <w:rPr>
          <w:rFonts w:ascii="Century Gothic" w:hAnsi="Century Gothic"/>
        </w:rPr>
        <w:t xml:space="preserve">Heritage Insight Pty Ltd is a long-established consulting firm working primarily in Victoria but also interstate.  Our firm is </w:t>
      </w:r>
      <w:bookmarkStart w:id="0" w:name="_GoBack"/>
      <w:bookmarkEnd w:id="0"/>
      <w:r>
        <w:rPr>
          <w:rFonts w:ascii="Century Gothic" w:hAnsi="Century Gothic"/>
        </w:rPr>
        <w:t>based in Melbourne near the CBD but works in many different locations.</w:t>
      </w:r>
      <w:r w:rsidR="00063925">
        <w:rPr>
          <w:rFonts w:ascii="Century Gothic" w:hAnsi="Century Gothic"/>
        </w:rPr>
        <w:t xml:space="preserve">  We aim to provide a constructive working environment and good employment conditions for our highly motivated team of professionals.  We are an equal opportunity employer.</w:t>
      </w:r>
    </w:p>
    <w:p w:rsidR="00BF70C2" w:rsidRDefault="007C39CE" w:rsidP="007457C9">
      <w:pPr>
        <w:jc w:val="both"/>
        <w:rPr>
          <w:rFonts w:ascii="Century Gothic" w:hAnsi="Century Gothic"/>
        </w:rPr>
      </w:pPr>
      <w:r>
        <w:rPr>
          <w:rFonts w:ascii="Century Gothic" w:hAnsi="Century Gothic"/>
        </w:rPr>
        <w:t>We are currently seeking the services of a</w:t>
      </w:r>
      <w:r w:rsidR="00BF70C2">
        <w:rPr>
          <w:rFonts w:ascii="Century Gothic" w:hAnsi="Century Gothic"/>
        </w:rPr>
        <w:t xml:space="preserve"> technical archaeologist</w:t>
      </w:r>
      <w:r w:rsidR="007E698A">
        <w:rPr>
          <w:rFonts w:ascii="Century Gothic" w:hAnsi="Century Gothic"/>
        </w:rPr>
        <w:t xml:space="preserve"> to join our team</w:t>
      </w:r>
      <w:r>
        <w:rPr>
          <w:rFonts w:ascii="Century Gothic" w:hAnsi="Century Gothic"/>
        </w:rPr>
        <w:t xml:space="preserve">.  The person we are seeking </w:t>
      </w:r>
      <w:r w:rsidR="00BF70C2">
        <w:rPr>
          <w:rFonts w:ascii="Century Gothic" w:hAnsi="Century Gothic"/>
        </w:rPr>
        <w:t>may be a recent graduate, preferably with some field experience with archaeological survey and excavation</w:t>
      </w:r>
      <w:r w:rsidR="007E698A">
        <w:rPr>
          <w:rFonts w:ascii="Century Gothic" w:hAnsi="Century Gothic"/>
        </w:rPr>
        <w:t>.</w:t>
      </w:r>
      <w:r w:rsidR="00BF70C2">
        <w:rPr>
          <w:rFonts w:ascii="Century Gothic" w:hAnsi="Century Gothic"/>
        </w:rPr>
        <w:t xml:space="preserve">  Knowledge of relevant State and Commonwealth heritage legislation, experience with registry searches at Aboriginal Affairs Victoria and Heritage Victoria and experience with the recording and registration of Aboriginal archaeological sites is desirable, but not essential.</w:t>
      </w:r>
    </w:p>
    <w:p w:rsidR="007C39CE" w:rsidRDefault="00BF70C2" w:rsidP="007457C9">
      <w:pPr>
        <w:jc w:val="both"/>
        <w:rPr>
          <w:rFonts w:ascii="Century Gothic" w:hAnsi="Century Gothic"/>
        </w:rPr>
      </w:pPr>
      <w:r>
        <w:rPr>
          <w:rFonts w:ascii="Century Gothic" w:hAnsi="Century Gothic"/>
        </w:rPr>
        <w:t>The applicant</w:t>
      </w:r>
      <w:r w:rsidR="007E698A">
        <w:rPr>
          <w:rFonts w:ascii="Century Gothic" w:hAnsi="Century Gothic"/>
        </w:rPr>
        <w:t xml:space="preserve"> will have a </w:t>
      </w:r>
      <w:proofErr w:type="gramStart"/>
      <w:r w:rsidR="007E698A">
        <w:rPr>
          <w:rFonts w:ascii="Century Gothic" w:hAnsi="Century Gothic"/>
        </w:rPr>
        <w:t>BA(</w:t>
      </w:r>
      <w:proofErr w:type="gramEnd"/>
      <w:r w:rsidR="007E698A">
        <w:rPr>
          <w:rFonts w:ascii="Century Gothic" w:hAnsi="Century Gothic"/>
        </w:rPr>
        <w:t>Hons) archaeology as a minimum academic qualification</w:t>
      </w:r>
      <w:r>
        <w:rPr>
          <w:rFonts w:ascii="Century Gothic" w:hAnsi="Century Gothic"/>
        </w:rPr>
        <w:t xml:space="preserve"> and be eligible to be listed on the Aboriginal Affairs Victoria register of cultural heritage advisors, if they are not already listed</w:t>
      </w:r>
      <w:r w:rsidR="007E698A">
        <w:rPr>
          <w:rFonts w:ascii="Century Gothic" w:hAnsi="Century Gothic"/>
        </w:rPr>
        <w:t>.  The position involves the following:</w:t>
      </w:r>
    </w:p>
    <w:p w:rsidR="007E698A" w:rsidRPr="007E698A" w:rsidRDefault="00D402F7" w:rsidP="007457C9">
      <w:pPr>
        <w:pStyle w:val="ListParagraph"/>
        <w:numPr>
          <w:ilvl w:val="0"/>
          <w:numId w:val="1"/>
        </w:numPr>
        <w:jc w:val="both"/>
        <w:rPr>
          <w:rFonts w:ascii="Century Gothic" w:hAnsi="Century Gothic"/>
        </w:rPr>
      </w:pPr>
      <w:r>
        <w:rPr>
          <w:rFonts w:ascii="Century Gothic" w:hAnsi="Century Gothic"/>
        </w:rPr>
        <w:t>Assistance with the c</w:t>
      </w:r>
      <w:r w:rsidR="007E698A" w:rsidRPr="007E698A">
        <w:rPr>
          <w:rFonts w:ascii="Century Gothic" w:hAnsi="Century Gothic"/>
        </w:rPr>
        <w:t>onduct of archaeological surveys, excavation and salvage operations.</w:t>
      </w:r>
    </w:p>
    <w:p w:rsidR="007E698A" w:rsidRDefault="00D402F7" w:rsidP="007457C9">
      <w:pPr>
        <w:pStyle w:val="ListParagraph"/>
        <w:numPr>
          <w:ilvl w:val="0"/>
          <w:numId w:val="1"/>
        </w:numPr>
        <w:jc w:val="both"/>
        <w:rPr>
          <w:rFonts w:ascii="Century Gothic" w:hAnsi="Century Gothic"/>
        </w:rPr>
      </w:pPr>
      <w:r>
        <w:rPr>
          <w:rFonts w:ascii="Century Gothic" w:hAnsi="Century Gothic"/>
        </w:rPr>
        <w:t>Conduct of background research for heritage consulting projects, including heritage registry searches</w:t>
      </w:r>
      <w:r w:rsidR="007E698A" w:rsidRPr="007E698A">
        <w:rPr>
          <w:rFonts w:ascii="Century Gothic" w:hAnsi="Century Gothic"/>
        </w:rPr>
        <w:t>.</w:t>
      </w:r>
    </w:p>
    <w:p w:rsidR="00D402F7" w:rsidRDefault="00D402F7" w:rsidP="007457C9">
      <w:pPr>
        <w:pStyle w:val="ListParagraph"/>
        <w:numPr>
          <w:ilvl w:val="0"/>
          <w:numId w:val="1"/>
        </w:numPr>
        <w:jc w:val="both"/>
        <w:rPr>
          <w:rFonts w:ascii="Century Gothic" w:hAnsi="Century Gothic"/>
        </w:rPr>
      </w:pPr>
      <w:r>
        <w:rPr>
          <w:rFonts w:ascii="Century Gothic" w:hAnsi="Century Gothic"/>
        </w:rPr>
        <w:t>Compilation of field data from archaeological surveys.</w:t>
      </w:r>
    </w:p>
    <w:p w:rsidR="00D402F7" w:rsidRDefault="00D402F7" w:rsidP="007457C9">
      <w:pPr>
        <w:pStyle w:val="ListParagraph"/>
        <w:numPr>
          <w:ilvl w:val="0"/>
          <w:numId w:val="1"/>
        </w:numPr>
        <w:jc w:val="both"/>
        <w:rPr>
          <w:rFonts w:ascii="Century Gothic" w:hAnsi="Century Gothic"/>
        </w:rPr>
      </w:pPr>
      <w:r>
        <w:rPr>
          <w:rFonts w:ascii="Century Gothic" w:hAnsi="Century Gothic"/>
        </w:rPr>
        <w:t>Completing and lodging site cards with heritage registries.</w:t>
      </w:r>
    </w:p>
    <w:p w:rsidR="004E3B68" w:rsidRPr="004E3B68" w:rsidRDefault="00D402F7" w:rsidP="004E3B68">
      <w:pPr>
        <w:jc w:val="both"/>
        <w:rPr>
          <w:rFonts w:ascii="Century Gothic" w:hAnsi="Century Gothic"/>
        </w:rPr>
      </w:pPr>
      <w:r>
        <w:rPr>
          <w:rFonts w:ascii="Century Gothic" w:hAnsi="Century Gothic"/>
        </w:rPr>
        <w:t xml:space="preserve">A current </w:t>
      </w:r>
      <w:proofErr w:type="gramStart"/>
      <w:r>
        <w:rPr>
          <w:rFonts w:ascii="Century Gothic" w:hAnsi="Century Gothic"/>
        </w:rPr>
        <w:t>drivers</w:t>
      </w:r>
      <w:proofErr w:type="gramEnd"/>
      <w:r>
        <w:rPr>
          <w:rFonts w:ascii="Century Gothic" w:hAnsi="Century Gothic"/>
        </w:rPr>
        <w:t xml:space="preserve"> licence is essential.</w:t>
      </w:r>
    </w:p>
    <w:p w:rsidR="007E698A" w:rsidRDefault="007E698A" w:rsidP="007457C9">
      <w:pPr>
        <w:jc w:val="both"/>
        <w:rPr>
          <w:rFonts w:ascii="Century Gothic" w:hAnsi="Century Gothic"/>
        </w:rPr>
      </w:pPr>
      <w:r>
        <w:rPr>
          <w:rFonts w:ascii="Century Gothic" w:hAnsi="Century Gothic"/>
        </w:rPr>
        <w:t>The successful applicant must have a demonstrated ability to work well in a team-based environment</w:t>
      </w:r>
      <w:r w:rsidR="00D402F7">
        <w:rPr>
          <w:rFonts w:ascii="Century Gothic" w:hAnsi="Century Gothic"/>
        </w:rPr>
        <w:t>.</w:t>
      </w:r>
      <w:r>
        <w:rPr>
          <w:rFonts w:ascii="Century Gothic" w:hAnsi="Century Gothic"/>
        </w:rPr>
        <w:t xml:space="preserve"> </w:t>
      </w:r>
      <w:r w:rsidR="00D402F7">
        <w:rPr>
          <w:rFonts w:ascii="Century Gothic" w:hAnsi="Century Gothic"/>
        </w:rPr>
        <w:t xml:space="preserve"> </w:t>
      </w:r>
      <w:r w:rsidR="007457C9">
        <w:rPr>
          <w:rFonts w:ascii="Century Gothic" w:hAnsi="Century Gothic"/>
        </w:rPr>
        <w:t>The position is based in our Melbourne office but applicants must be able to spend periods of time away from Melbourne conducting fieldwork.</w:t>
      </w:r>
    </w:p>
    <w:p w:rsidR="007457C9" w:rsidRDefault="007457C9" w:rsidP="007457C9">
      <w:pPr>
        <w:jc w:val="both"/>
        <w:rPr>
          <w:rFonts w:ascii="Century Gothic" w:hAnsi="Century Gothic"/>
        </w:rPr>
      </w:pPr>
      <w:r>
        <w:rPr>
          <w:rFonts w:ascii="Century Gothic" w:hAnsi="Century Gothic"/>
        </w:rPr>
        <w:t xml:space="preserve">The position is full time and will initially be offered as a </w:t>
      </w:r>
      <w:r w:rsidR="00D402F7">
        <w:rPr>
          <w:rFonts w:ascii="Century Gothic" w:hAnsi="Century Gothic"/>
        </w:rPr>
        <w:t>one year contract, with a 3 month probationary period.</w:t>
      </w:r>
    </w:p>
    <w:p w:rsidR="007457C9" w:rsidRDefault="007457C9" w:rsidP="007457C9">
      <w:pPr>
        <w:jc w:val="both"/>
        <w:rPr>
          <w:rFonts w:ascii="Century Gothic" w:hAnsi="Century Gothic"/>
        </w:rPr>
      </w:pPr>
      <w:r>
        <w:rPr>
          <w:rFonts w:ascii="Century Gothic" w:hAnsi="Century Gothic"/>
        </w:rPr>
        <w:t>An attractive remuneration package will be offered to the successful applicant.  Conditions include:</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t>Use of company vehicle for fieldwork;</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t>Workstation and provision of all field equipment;</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t>4 weeks annual leave, public holidays, sick leave and superannuation;</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t>Additional internal and external training and opportunities for advancement within the organisation;</w:t>
      </w:r>
    </w:p>
    <w:p w:rsidR="007457C9" w:rsidRPr="004E3B68" w:rsidRDefault="007457C9" w:rsidP="004E3B68">
      <w:pPr>
        <w:pStyle w:val="ListParagraph"/>
        <w:numPr>
          <w:ilvl w:val="0"/>
          <w:numId w:val="2"/>
        </w:numPr>
        <w:jc w:val="both"/>
        <w:rPr>
          <w:rFonts w:ascii="Century Gothic" w:hAnsi="Century Gothic"/>
        </w:rPr>
      </w:pPr>
      <w:r w:rsidRPr="004E3B68">
        <w:rPr>
          <w:rFonts w:ascii="Century Gothic" w:hAnsi="Century Gothic"/>
        </w:rPr>
        <w:lastRenderedPageBreak/>
        <w:t>Opportunities to take leave for the purposes of further professional development after an initial qualifying pe</w:t>
      </w:r>
      <w:r w:rsidR="004E3B68" w:rsidRPr="004E3B68">
        <w:rPr>
          <w:rFonts w:ascii="Century Gothic" w:hAnsi="Century Gothic"/>
        </w:rPr>
        <w:t>riod.</w:t>
      </w:r>
    </w:p>
    <w:p w:rsidR="007E698A" w:rsidRDefault="004E3B68">
      <w:pPr>
        <w:rPr>
          <w:rFonts w:ascii="Century Gothic" w:hAnsi="Century Gothic"/>
        </w:rPr>
      </w:pPr>
      <w:r>
        <w:rPr>
          <w:rFonts w:ascii="Century Gothic" w:hAnsi="Century Gothic"/>
        </w:rPr>
        <w:t>Applications must be lodged in writing or by email and addressed to:</w:t>
      </w:r>
    </w:p>
    <w:p w:rsidR="004E3B68" w:rsidRDefault="004E3B68" w:rsidP="004E3B68">
      <w:pPr>
        <w:spacing w:after="0"/>
        <w:rPr>
          <w:rFonts w:ascii="Century Gothic" w:hAnsi="Century Gothic"/>
        </w:rPr>
      </w:pPr>
      <w:r>
        <w:rPr>
          <w:rFonts w:ascii="Century Gothic" w:hAnsi="Century Gothic"/>
        </w:rPr>
        <w:t>David Rhodes</w:t>
      </w:r>
    </w:p>
    <w:p w:rsidR="004E3B68" w:rsidRDefault="004E3B68" w:rsidP="004E3B68">
      <w:pPr>
        <w:spacing w:after="0"/>
        <w:rPr>
          <w:rFonts w:ascii="Century Gothic" w:hAnsi="Century Gothic"/>
        </w:rPr>
      </w:pPr>
      <w:r>
        <w:rPr>
          <w:rFonts w:ascii="Century Gothic" w:hAnsi="Century Gothic"/>
        </w:rPr>
        <w:t>Managing Director</w:t>
      </w:r>
    </w:p>
    <w:p w:rsidR="004E3B68" w:rsidRDefault="004E3B68" w:rsidP="004E3B68">
      <w:pPr>
        <w:spacing w:after="0"/>
        <w:rPr>
          <w:rFonts w:ascii="Century Gothic" w:hAnsi="Century Gothic"/>
        </w:rPr>
      </w:pPr>
      <w:r>
        <w:rPr>
          <w:rFonts w:ascii="Century Gothic" w:hAnsi="Century Gothic"/>
        </w:rPr>
        <w:t>Heritage Insight Pty Ltd</w:t>
      </w:r>
    </w:p>
    <w:p w:rsidR="004E3B68" w:rsidRDefault="004E3B68" w:rsidP="004E3B68">
      <w:pPr>
        <w:spacing w:after="0"/>
        <w:rPr>
          <w:rFonts w:ascii="Century Gothic" w:hAnsi="Century Gothic"/>
        </w:rPr>
      </w:pPr>
      <w:r>
        <w:rPr>
          <w:rFonts w:ascii="Century Gothic" w:hAnsi="Century Gothic"/>
        </w:rPr>
        <w:t>PO Box 1289</w:t>
      </w:r>
    </w:p>
    <w:p w:rsidR="004E3B68" w:rsidRDefault="004E3B68" w:rsidP="004E3B68">
      <w:pPr>
        <w:spacing w:after="0"/>
        <w:rPr>
          <w:rFonts w:ascii="Century Gothic" w:hAnsi="Century Gothic"/>
        </w:rPr>
      </w:pPr>
      <w:proofErr w:type="gramStart"/>
      <w:r>
        <w:rPr>
          <w:rFonts w:ascii="Century Gothic" w:hAnsi="Century Gothic"/>
        </w:rPr>
        <w:t>Collingwood.</w:t>
      </w:r>
      <w:proofErr w:type="gramEnd"/>
      <w:r>
        <w:rPr>
          <w:rFonts w:ascii="Century Gothic" w:hAnsi="Century Gothic"/>
        </w:rPr>
        <w:t xml:space="preserve">  </w:t>
      </w:r>
      <w:proofErr w:type="gramStart"/>
      <w:r>
        <w:rPr>
          <w:rFonts w:ascii="Century Gothic" w:hAnsi="Century Gothic"/>
        </w:rPr>
        <w:t>Vic. 3066.</w:t>
      </w:r>
      <w:proofErr w:type="gramEnd"/>
    </w:p>
    <w:p w:rsidR="004E3B68" w:rsidRDefault="001D6CF0" w:rsidP="004E3B68">
      <w:pPr>
        <w:spacing w:after="0"/>
        <w:rPr>
          <w:rFonts w:ascii="Century Gothic" w:hAnsi="Century Gothic"/>
        </w:rPr>
      </w:pPr>
      <w:hyperlink r:id="rId9" w:history="1">
        <w:r w:rsidR="004E3B68" w:rsidRPr="00585CE5">
          <w:rPr>
            <w:rStyle w:val="Hyperlink"/>
            <w:rFonts w:ascii="Century Gothic" w:hAnsi="Century Gothic"/>
          </w:rPr>
          <w:t>davidrhodes@heritageinsight.com</w:t>
        </w:r>
      </w:hyperlink>
    </w:p>
    <w:p w:rsidR="004E3B68" w:rsidRDefault="004E3B68">
      <w:pPr>
        <w:rPr>
          <w:rFonts w:ascii="Century Gothic" w:hAnsi="Century Gothic"/>
        </w:rPr>
      </w:pPr>
    </w:p>
    <w:p w:rsidR="004E3B68" w:rsidRDefault="004E3B68">
      <w:pPr>
        <w:rPr>
          <w:rFonts w:ascii="Century Gothic" w:hAnsi="Century Gothic"/>
        </w:rPr>
      </w:pPr>
      <w:r>
        <w:rPr>
          <w:rFonts w:ascii="Century Gothic" w:hAnsi="Century Gothic"/>
        </w:rPr>
        <w:t>David can also be contacted with queries regarding the position on 0417 366 972 or (03) 9417 6803.</w:t>
      </w:r>
    </w:p>
    <w:p w:rsidR="004E3B68" w:rsidRPr="007C39CE" w:rsidRDefault="004E3B68">
      <w:pPr>
        <w:rPr>
          <w:rFonts w:ascii="Century Gothic" w:hAnsi="Century Gothic"/>
        </w:rPr>
      </w:pPr>
      <w:r>
        <w:rPr>
          <w:rFonts w:ascii="Century Gothic" w:hAnsi="Century Gothic"/>
        </w:rPr>
        <w:t>Applications close on Monday 23/1/2012.</w:t>
      </w:r>
    </w:p>
    <w:sectPr w:rsidR="004E3B68" w:rsidRPr="007C39C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CF0" w:rsidRDefault="001D6CF0" w:rsidP="00D402F7">
      <w:pPr>
        <w:spacing w:after="0" w:line="240" w:lineRule="auto"/>
      </w:pPr>
      <w:r>
        <w:separator/>
      </w:r>
    </w:p>
  </w:endnote>
  <w:endnote w:type="continuationSeparator" w:id="0">
    <w:p w:rsidR="001D6CF0" w:rsidRDefault="001D6CF0" w:rsidP="00D40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2F7" w:rsidRDefault="00D402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2F7" w:rsidRDefault="00D402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2F7" w:rsidRDefault="00D402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CF0" w:rsidRDefault="001D6CF0" w:rsidP="00D402F7">
      <w:pPr>
        <w:spacing w:after="0" w:line="240" w:lineRule="auto"/>
      </w:pPr>
      <w:r>
        <w:separator/>
      </w:r>
    </w:p>
  </w:footnote>
  <w:footnote w:type="continuationSeparator" w:id="0">
    <w:p w:rsidR="001D6CF0" w:rsidRDefault="001D6CF0" w:rsidP="00D402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2F7" w:rsidRDefault="00D402F7">
    <w:pPr>
      <w:pStyle w:val="Heade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202827" o:spid="_x0000_s2050" type="#_x0000_t75" style="position:absolute;margin-left:0;margin-top:0;width:451.15pt;height:163.1pt;z-index:-251657216;mso-position-horizontal:center;mso-position-horizontal-relative:margin;mso-position-vertical:center;mso-position-vertical-relative:margin" o:allowincell="f">
          <v:imagedata r:id="rId1" o:title="HI logo + Ha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2F7" w:rsidRDefault="00D402F7">
    <w:pPr>
      <w:pStyle w:val="Heade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202828" o:spid="_x0000_s2051" type="#_x0000_t75" style="position:absolute;margin-left:0;margin-top:0;width:451.15pt;height:163.1pt;z-index:-251656192;mso-position-horizontal:center;mso-position-horizontal-relative:margin;mso-position-vertical:center;mso-position-vertical-relative:margin" o:allowincell="f">
          <v:imagedata r:id="rId1" o:title="HI logo + Ha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2F7" w:rsidRDefault="00D402F7">
    <w:pPr>
      <w:pStyle w:val="Header"/>
    </w:pPr>
    <w:r>
      <w:rPr>
        <w:noProof/>
        <w:lang w:eastAsia="en-A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5202826" o:spid="_x0000_s2049" type="#_x0000_t75" style="position:absolute;margin-left:0;margin-top:0;width:451.15pt;height:163.1pt;z-index:-251658240;mso-position-horizontal:center;mso-position-horizontal-relative:margin;mso-position-vertical:center;mso-position-vertical-relative:margin" o:allowincell="f">
          <v:imagedata r:id="rId1" o:title="HI logo + Ha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1B6AD0"/>
    <w:multiLevelType w:val="hybridMultilevel"/>
    <w:tmpl w:val="0EE26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6900640C"/>
    <w:multiLevelType w:val="hybridMultilevel"/>
    <w:tmpl w:val="C41872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1" w:cryptProviderType="rsaFull" w:cryptAlgorithmClass="hash" w:cryptAlgorithmType="typeAny" w:cryptAlgorithmSid="4" w:cryptSpinCount="100000" w:hash="WuwKLIqpJ7Sc9rErwAOm8pZnJaw=" w:salt="BlSY/Hzv6NRvcidBLtfiAQ=="/>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9CE"/>
    <w:rsid w:val="00063925"/>
    <w:rsid w:val="001D6CF0"/>
    <w:rsid w:val="004E3B68"/>
    <w:rsid w:val="007457C9"/>
    <w:rsid w:val="007C39CE"/>
    <w:rsid w:val="007E698A"/>
    <w:rsid w:val="00BF70C2"/>
    <w:rsid w:val="00D402F7"/>
    <w:rsid w:val="00E510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98A"/>
    <w:pPr>
      <w:ind w:left="720"/>
      <w:contextualSpacing/>
    </w:pPr>
  </w:style>
  <w:style w:type="character" w:styleId="Hyperlink">
    <w:name w:val="Hyperlink"/>
    <w:basedOn w:val="DefaultParagraphFont"/>
    <w:uiPriority w:val="99"/>
    <w:unhideWhenUsed/>
    <w:rsid w:val="004E3B68"/>
    <w:rPr>
      <w:color w:val="0000FF" w:themeColor="hyperlink"/>
      <w:u w:val="single"/>
    </w:rPr>
  </w:style>
  <w:style w:type="paragraph" w:styleId="Header">
    <w:name w:val="header"/>
    <w:basedOn w:val="Normal"/>
    <w:link w:val="HeaderChar"/>
    <w:uiPriority w:val="99"/>
    <w:unhideWhenUsed/>
    <w:rsid w:val="00D402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2F7"/>
  </w:style>
  <w:style w:type="paragraph" w:styleId="Footer">
    <w:name w:val="footer"/>
    <w:basedOn w:val="Normal"/>
    <w:link w:val="FooterChar"/>
    <w:uiPriority w:val="99"/>
    <w:unhideWhenUsed/>
    <w:rsid w:val="00D402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2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698A"/>
    <w:pPr>
      <w:ind w:left="720"/>
      <w:contextualSpacing/>
    </w:pPr>
  </w:style>
  <w:style w:type="character" w:styleId="Hyperlink">
    <w:name w:val="Hyperlink"/>
    <w:basedOn w:val="DefaultParagraphFont"/>
    <w:uiPriority w:val="99"/>
    <w:unhideWhenUsed/>
    <w:rsid w:val="004E3B68"/>
    <w:rPr>
      <w:color w:val="0000FF" w:themeColor="hyperlink"/>
      <w:u w:val="single"/>
    </w:rPr>
  </w:style>
  <w:style w:type="paragraph" w:styleId="Header">
    <w:name w:val="header"/>
    <w:basedOn w:val="Normal"/>
    <w:link w:val="HeaderChar"/>
    <w:uiPriority w:val="99"/>
    <w:unhideWhenUsed/>
    <w:rsid w:val="00D402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2F7"/>
  </w:style>
  <w:style w:type="paragraph" w:styleId="Footer">
    <w:name w:val="footer"/>
    <w:basedOn w:val="Normal"/>
    <w:link w:val="FooterChar"/>
    <w:uiPriority w:val="99"/>
    <w:unhideWhenUsed/>
    <w:rsid w:val="00D402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2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davidrhodes@heritageinsight.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D239EF-385F-4775-A502-9C72A1459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414</Words>
  <Characters>2364</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Rhodes</dc:creator>
  <cp:lastModifiedBy>David Rhodes</cp:lastModifiedBy>
  <cp:revision>4</cp:revision>
  <dcterms:created xsi:type="dcterms:W3CDTF">2012-01-13T06:14:00Z</dcterms:created>
  <dcterms:modified xsi:type="dcterms:W3CDTF">2012-01-13T06:15:00Z</dcterms:modified>
</cp:coreProperties>
</file>